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sz w:val="36"/>
          <w:highlight w:val="none"/>
        </w:rPr>
      </w:pPr>
      <w:r>
        <w:rPr>
          <w:rFonts w:hint="eastAsia" w:ascii="宋体" w:hAnsi="宋体"/>
          <w:b/>
          <w:bCs/>
          <w:sz w:val="36"/>
          <w:highlight w:val="none"/>
        </w:rPr>
        <w:t xml:space="preserve">编号：</w:t>
      </w:r>
      <w:r>
        <w:rPr>
          <w:rFonts w:hint="eastAsia" w:ascii="宋体" w:hAnsi="宋体"/>
          <w:b/>
          <w:bCs/>
          <w:sz w:val="36"/>
          <w:highlight w:val="none"/>
          <w:lang w:eastAsia="zh-CN"/>
        </w:rPr>
        <w:t xml:space="preserve">JSZC-321000-JTGC-G2025-0019</w:t>
      </w:r>
      <w:r>
        <w:rPr>
          <w:rFonts w:hint="eastAsia" w:ascii="宋体" w:hAnsi="宋体"/>
          <w:b/>
          <w:bCs/>
          <w:sz w:val="36"/>
          <w:highlight w:val="none"/>
        </w:rPr>
        <w:t xml:space="preserve">号</w:t>
      </w:r>
      <w:r/>
    </w:p>
    <w:p>
      <w:pPr>
        <w:jc w:val="center"/>
        <w:rPr>
          <w:rFonts w:ascii="宋体" w:hAnsi="宋体"/>
          <w:sz w:val="36"/>
          <w:highlight w:val="none"/>
        </w:rPr>
      </w:pPr>
      <w:r>
        <w:rPr>
          <w:rFonts w:ascii="宋体" w:hAnsi="宋体"/>
          <w:sz w:val="36"/>
          <w:highlight w:val="none"/>
        </w:rPr>
      </w:r>
      <w:r/>
    </w:p>
    <w:p>
      <w:pPr>
        <w:jc w:val="center"/>
        <w:rPr>
          <w:rFonts w:ascii="宋体" w:hAnsi="宋体"/>
          <w:b/>
          <w:bCs/>
          <w:sz w:val="36"/>
          <w:highlight w:val="none"/>
        </w:rPr>
      </w:pPr>
      <w:r>
        <w:rPr>
          <w:rFonts w:hint="eastAsia" w:ascii="宋体" w:hAnsi="宋体"/>
          <w:b/>
          <w:bCs/>
          <w:sz w:val="36"/>
          <w:highlight w:val="none"/>
          <w:lang w:eastAsia="zh-CN"/>
        </w:rPr>
        <w:t xml:space="preserve">扬州市城市河道管理处2026年部分市管河道管护项目</w:t>
      </w:r>
      <w:r>
        <w:rPr>
          <w:rFonts w:hint="eastAsia" w:ascii="宋体" w:hAnsi="宋体"/>
          <w:b/>
          <w:bCs/>
          <w:sz w:val="36"/>
          <w:highlight w:val="none"/>
        </w:rPr>
        <w:t xml:space="preserve">公开招标文件</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sz w:val="36"/>
          <w:highlight w:val="none"/>
        </w:rPr>
        <mc:AlternateContent>
          <mc:Choice Requires="wpg">
            <w:drawing>
              <wp:inline xmlns:wp="http://schemas.openxmlformats.org/drawingml/2006/wordprocessingDrawing" distT="0" distB="0" distL="0" distR="0">
                <wp:extent cx="4940300" cy="3454400"/>
                <wp:effectExtent l="0" t="0" r="12700"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4940300" cy="3454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9.0pt;height:272.0pt;mso-wrap-distance-left:0.0pt;mso-wrap-distance-top:0.0pt;mso-wrap-distance-right:0.0pt;mso-wrap-distance-bottom:0.0pt;" stroked="f">
                <v:path textboxrect="0,0,0,0"/>
                <v:imagedata r:id="rId14" o:title=""/>
              </v:shape>
            </w:pict>
          </mc:Fallback>
        </mc:AlternateConten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rPr>
          <w:rFonts w:ascii="宋体" w:hAnsi="宋体"/>
          <w:b/>
          <w:bCs/>
          <w:sz w:val="36"/>
          <w:highlight w:val="none"/>
        </w:rPr>
      </w:pPr>
      <w:r>
        <w:rPr>
          <w:rFonts w:ascii="宋体" w:hAnsi="宋体" w:cs="宋体"/>
          <w:color w:val="000000"/>
          <w:sz w:val="24"/>
          <w:highlight w:val="none"/>
        </w:rPr>
        <w:t xml:space="preserve"> </w:t>
      </w:r>
      <w:r>
        <w:rPr>
          <w:rFonts w:hint="eastAsia" w:ascii="宋体" w:hAnsi="宋体"/>
          <w:b/>
          <w:bCs/>
          <w:sz w:val="36"/>
          <w:highlight w:val="none"/>
        </w:rPr>
        <w:t xml:space="preserve">江苏嘉泰工程项目管理有限公司</w:t>
      </w:r>
      <w:r/>
    </w:p>
    <w:p>
      <w:pPr>
        <w:jc w:val="center"/>
        <w:rPr>
          <w:rFonts w:ascii="宋体" w:hAnsi="宋体"/>
          <w:b/>
          <w:bCs/>
          <w:sz w:val="36"/>
          <w:highlight w:val="none"/>
        </w:rPr>
      </w:pPr>
      <w:r>
        <w:rPr>
          <w:rFonts w:hint="eastAsia" w:ascii="宋体" w:hAnsi="宋体"/>
          <w:b/>
          <w:bCs/>
          <w:sz w:val="36"/>
          <w:highlight w:val="none"/>
        </w:rPr>
        <w:t xml:space="preserve">2025年1</w:t>
      </w:r>
      <w:r>
        <w:rPr>
          <w:rFonts w:hint="eastAsia" w:ascii="宋体" w:hAnsi="宋体"/>
          <w:b/>
          <w:bCs/>
          <w:sz w:val="36"/>
          <w:highlight w:val="none"/>
          <w:lang w:val="en-US" w:eastAsia="zh-CN"/>
        </w:rPr>
        <w:t xml:space="preserve">2</w:t>
      </w:r>
      <w:r>
        <w:rPr>
          <w:rFonts w:hint="eastAsia" w:ascii="宋体" w:hAnsi="宋体"/>
          <w:b/>
          <w:bCs/>
          <w:sz w:val="36"/>
          <w:highlight w:val="none"/>
        </w:rPr>
        <w:t xml:space="preserve">月</w:t>
      </w:r>
      <w:r>
        <w:rPr>
          <w:rFonts w:hint="eastAsia" w:ascii="宋体" w:hAnsi="宋体"/>
          <w:b/>
          <w:bCs/>
          <w:sz w:val="36"/>
          <w:highlight w:val="none"/>
          <w:lang w:val="en-US" w:eastAsia="zh-CN"/>
        </w:rPr>
        <w:t xml:space="preserve">5</w:t>
      </w:r>
      <w:r>
        <w:rPr>
          <w:rFonts w:hint="eastAsia" w:ascii="宋体" w:hAnsi="宋体"/>
          <w:b/>
          <w:bCs/>
          <w:sz w:val="36"/>
          <w:highlight w:val="none"/>
        </w:rPr>
        <w:t xml:space="preserve">日</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before="220" w:line="25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6" w:bottom="1440" w:left="1800" w:header="851" w:footer="992" w:gutter="0"/>
          <w:pgNumType w:start="1"/>
          <w:cols w:num="1" w:sep="0" w:space="720" w:equalWidth="1"/>
          <w:docGrid w:linePitch="360"/>
        </w:sectPr>
      </w:pPr>
      <w:r>
        <w:rPr>
          <w:rFonts w:hint="eastAsia" w:ascii="宋体" w:hAnsi="宋体" w:cs="宋体"/>
          <w:color w:val="000000"/>
          <w:szCs w:val="21"/>
          <w:highlight w:val="none"/>
        </w:rPr>
      </w:r>
      <w:r/>
    </w:p>
    <w:p>
      <w:pPr>
        <w:jc w:val="center"/>
        <w:spacing w:before="220" w:line="25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总目录</w:t>
      </w:r>
      <w:r/>
    </w:p>
    <w:p>
      <w:pPr>
        <w:jc w:val="both"/>
        <w:spacing w:before="220" w:line="25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 </w:t>
      </w:r>
      <w:r/>
    </w:p>
    <w:p>
      <w:pPr>
        <w:pStyle w:val="955"/>
        <w:spacing w:before="157" w:after="157"/>
        <w:widowControl w:val="off"/>
        <w:tabs>
          <w:tab w:val="right" w:pos="8306" w:leader="dot"/>
        </w:tabs>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TOC \o "1-1" \h \u </w:instrText>
      </w:r>
      <w:r>
        <w:rPr>
          <w:rFonts w:hint="eastAsia" w:ascii="宋体" w:hAnsi="宋体" w:cs="宋体"/>
          <w:color w:val="000000"/>
          <w:szCs w:val="21"/>
          <w:highlight w:val="none"/>
        </w:rPr>
        <w:fldChar w:fldCharType="separate"/>
      </w:r>
      <w:r>
        <w:rPr>
          <w:highlight w:val="none"/>
        </w:rPr>
        <w:fldChar w:fldCharType="begin"/>
      </w:r>
      <w:r>
        <w:rPr>
          <w:highlight w:val="none"/>
        </w:rPr>
        <w:instrText xml:space="preserve"> HYPERLINK \l "_Toc20897" </w:instrText>
      </w:r>
      <w:r>
        <w:rPr>
          <w:highlight w:val="none"/>
        </w:rPr>
        <w:fldChar w:fldCharType="separate"/>
      </w:r>
      <w:r>
        <w:rPr>
          <w:rFonts w:hint="eastAsia" w:ascii="宋体" w:hAnsi="宋体" w:cs="宋体"/>
          <w:bCs/>
          <w:color w:val="000000"/>
          <w:szCs w:val="21"/>
          <w:highlight w:val="none"/>
        </w:rPr>
        <w:t xml:space="preserve">第一章 招标公告</w:t>
      </w:r>
      <w:r>
        <w:rPr>
          <w:rFonts w:hint="eastAsia" w:ascii="宋体" w:hAnsi="宋体" w:cs="宋体"/>
          <w:color w:val="000000"/>
          <w:szCs w:val="21"/>
          <w:highlight w:val="none"/>
        </w:rPr>
        <w:tab/>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PAGEREF _Toc20897 \h </w:instrText>
      </w:r>
      <w:r>
        <w:rPr>
          <w:rFonts w:hint="eastAsia" w:ascii="宋体" w:hAnsi="宋体" w:cs="宋体"/>
          <w:color w:val="000000"/>
          <w:szCs w:val="21"/>
          <w:highlight w:val="none"/>
        </w:rPr>
        <w:fldChar w:fldCharType="separate"/>
      </w:r>
      <w:r>
        <w:rPr>
          <w:rFonts w:hint="eastAsia"/>
          <w:b/>
          <w:highlight w:val="none"/>
          <w:lang w:val="en-US" w:eastAsia="zh-CN"/>
        </w:rPr>
        <w:t xml:space="preserve">3</w:t>
      </w:r>
      <w:r>
        <w:rPr>
          <w:b/>
          <w:highlight w:val="none"/>
        </w:rPr>
        <w:t xml:space="preserve">。</w:t>
      </w:r>
      <w:r>
        <w:rPr>
          <w:rFonts w:hint="eastAsia" w:ascii="宋体" w:hAnsi="宋体" w:cs="宋体"/>
          <w:color w:val="000000"/>
          <w:szCs w:val="21"/>
          <w:highlight w:val="none"/>
        </w:rPr>
        <w:fldChar w:fldCharType="end"/>
      </w:r>
      <w:r>
        <w:rPr>
          <w:rFonts w:hint="eastAsia" w:ascii="宋体" w:hAnsi="宋体" w:cs="宋体"/>
          <w:color w:val="000000"/>
          <w:szCs w:val="21"/>
          <w:highlight w:val="none"/>
        </w:rPr>
        <w:fldChar w:fldCharType="end"/>
      </w:r>
      <w:r/>
    </w:p>
    <w:p>
      <w:pPr>
        <w:pStyle w:val="955"/>
        <w:spacing w:before="157" w:after="157"/>
        <w:widowControl w:val="off"/>
        <w:tabs>
          <w:tab w:val="right" w:pos="8306" w:leader="dot"/>
        </w:tabs>
        <w:rPr>
          <w:rFonts w:ascii="宋体" w:hAnsi="宋体" w:cs="宋体"/>
          <w:color w:val="000000"/>
          <w:szCs w:val="21"/>
          <w:highlight w:val="none"/>
        </w:rPr>
      </w:pPr>
      <w:r>
        <w:rPr>
          <w:highlight w:val="none"/>
        </w:rPr>
        <w:fldChar w:fldCharType="begin"/>
      </w:r>
      <w:r>
        <w:rPr>
          <w:highlight w:val="none"/>
        </w:rPr>
        <w:instrText xml:space="preserve"> HYPERLINK \l "_Toc28806" </w:instrText>
      </w:r>
      <w:r>
        <w:rPr>
          <w:highlight w:val="none"/>
        </w:rPr>
        <w:fldChar w:fldCharType="separate"/>
      </w:r>
      <w:r>
        <w:rPr>
          <w:rFonts w:hint="eastAsia" w:ascii="宋体" w:hAnsi="宋体" w:cs="宋体"/>
          <w:bCs/>
          <w:color w:val="000000"/>
          <w:szCs w:val="21"/>
          <w:highlight w:val="none"/>
        </w:rPr>
        <w:t xml:space="preserve">第二章 投标人须知</w:t>
      </w:r>
      <w:r>
        <w:rPr>
          <w:rFonts w:hint="eastAsia" w:ascii="宋体" w:hAnsi="宋体" w:cs="宋体"/>
          <w:color w:val="000000"/>
          <w:szCs w:val="21"/>
          <w:highlight w:val="none"/>
        </w:rPr>
        <w:tab/>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PAGEREF _Toc28806 \h </w:instrText>
      </w:r>
      <w:r>
        <w:rPr>
          <w:rFonts w:hint="eastAsia" w:ascii="宋体" w:hAnsi="宋体" w:cs="宋体"/>
          <w:color w:val="000000"/>
          <w:szCs w:val="21"/>
          <w:highlight w:val="none"/>
        </w:rPr>
        <w:fldChar w:fldCharType="separate"/>
      </w:r>
      <w:r>
        <w:rPr>
          <w:rFonts w:hint="eastAsia"/>
          <w:b/>
          <w:highlight w:val="none"/>
          <w:lang w:val="en-US" w:eastAsia="zh-CN"/>
        </w:rPr>
        <w:t xml:space="preserve">8</w:t>
      </w:r>
      <w:r>
        <w:rPr>
          <w:b/>
          <w:highlight w:val="none"/>
        </w:rPr>
        <w:t xml:space="preserve">。</w:t>
      </w:r>
      <w:r>
        <w:rPr>
          <w:rFonts w:hint="eastAsia" w:ascii="宋体" w:hAnsi="宋体" w:cs="宋体"/>
          <w:color w:val="000000"/>
          <w:szCs w:val="21"/>
          <w:highlight w:val="none"/>
        </w:rPr>
        <w:fldChar w:fldCharType="end"/>
      </w:r>
      <w:r>
        <w:rPr>
          <w:rFonts w:hint="eastAsia" w:ascii="宋体" w:hAnsi="宋体" w:cs="宋体"/>
          <w:color w:val="000000"/>
          <w:szCs w:val="21"/>
          <w:highlight w:val="none"/>
        </w:rPr>
        <w:fldChar w:fldCharType="end"/>
      </w:r>
      <w:r/>
    </w:p>
    <w:p>
      <w:pPr>
        <w:pStyle w:val="955"/>
        <w:spacing w:before="157" w:after="157"/>
        <w:widowControl w:val="off"/>
        <w:tabs>
          <w:tab w:val="right" w:pos="8306" w:leader="dot"/>
        </w:tabs>
        <w:rPr>
          <w:rFonts w:ascii="宋体" w:hAnsi="宋体" w:cs="宋体"/>
          <w:color w:val="000000"/>
          <w:szCs w:val="21"/>
          <w:highlight w:val="none"/>
        </w:rPr>
      </w:pPr>
      <w:r>
        <w:rPr>
          <w:highlight w:val="none"/>
        </w:rPr>
        <w:fldChar w:fldCharType="begin"/>
      </w:r>
      <w:r>
        <w:rPr>
          <w:highlight w:val="none"/>
        </w:rPr>
        <w:instrText xml:space="preserve"> HYPERLINK \l "_Toc26311" </w:instrText>
      </w:r>
      <w:r>
        <w:rPr>
          <w:highlight w:val="none"/>
        </w:rPr>
        <w:fldChar w:fldCharType="separate"/>
      </w:r>
      <w:r>
        <w:rPr>
          <w:rFonts w:hint="eastAsia" w:ascii="宋体" w:hAnsi="宋体" w:cs="宋体"/>
          <w:bCs/>
          <w:color w:val="000000"/>
          <w:szCs w:val="21"/>
          <w:highlight w:val="none"/>
        </w:rPr>
        <w:t xml:space="preserve">第三章 合同条款及格式</w:t>
      </w:r>
      <w:r>
        <w:rPr>
          <w:rFonts w:hint="eastAsia" w:ascii="宋体" w:hAnsi="宋体" w:cs="宋体"/>
          <w:color w:val="000000"/>
          <w:szCs w:val="21"/>
          <w:highlight w:val="none"/>
        </w:rPr>
        <w:tab/>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PAGEREF _Toc26311 \h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- 20 -</w:t>
      </w:r>
      <w:r>
        <w:rPr>
          <w:rFonts w:hint="eastAsia" w:ascii="宋体" w:hAnsi="宋体" w:cs="宋体"/>
          <w:color w:val="000000"/>
          <w:szCs w:val="21"/>
          <w:highlight w:val="none"/>
        </w:rPr>
        <w:fldChar w:fldCharType="end"/>
      </w:r>
      <w:r>
        <w:rPr>
          <w:rFonts w:hint="eastAsia" w:ascii="宋体" w:hAnsi="宋体" w:cs="宋体"/>
          <w:color w:val="000000"/>
          <w:szCs w:val="21"/>
          <w:highlight w:val="none"/>
        </w:rPr>
        <w:fldChar w:fldCharType="end"/>
      </w:r>
      <w:r/>
    </w:p>
    <w:p>
      <w:pPr>
        <w:pStyle w:val="955"/>
        <w:spacing w:before="157" w:after="157"/>
        <w:widowControl w:val="off"/>
        <w:tabs>
          <w:tab w:val="right" w:pos="8306" w:leader="dot"/>
        </w:tabs>
        <w:rPr>
          <w:rFonts w:ascii="宋体" w:hAnsi="宋体" w:cs="宋体"/>
          <w:color w:val="000000"/>
          <w:szCs w:val="21"/>
          <w:highlight w:val="none"/>
        </w:rPr>
      </w:pPr>
      <w:r>
        <w:rPr>
          <w:highlight w:val="none"/>
        </w:rPr>
        <w:fldChar w:fldCharType="begin"/>
      </w:r>
      <w:r>
        <w:rPr>
          <w:highlight w:val="none"/>
        </w:rPr>
        <w:instrText xml:space="preserve"> HYPERLINK \l "_Toc3876" </w:instrText>
      </w:r>
      <w:r>
        <w:rPr>
          <w:highlight w:val="none"/>
        </w:rPr>
        <w:fldChar w:fldCharType="separate"/>
      </w:r>
      <w:r>
        <w:rPr>
          <w:rFonts w:hint="eastAsia" w:ascii="宋体" w:hAnsi="宋体" w:cs="宋体"/>
          <w:bCs/>
          <w:color w:val="000000"/>
          <w:szCs w:val="21"/>
          <w:highlight w:val="none"/>
        </w:rPr>
        <w:t xml:space="preserve">第四章 项目需求</w:t>
      </w:r>
      <w:r>
        <w:rPr>
          <w:rFonts w:hint="eastAsia" w:ascii="宋体" w:hAnsi="宋体" w:cs="宋体"/>
          <w:color w:val="000000"/>
          <w:szCs w:val="21"/>
          <w:highlight w:val="none"/>
        </w:rPr>
        <w:tab/>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PAGEREF _Toc3876 \h </w:instrText>
      </w:r>
      <w:r>
        <w:rPr>
          <w:rFonts w:hint="eastAsia" w:ascii="宋体" w:hAnsi="宋体" w:cs="宋体"/>
          <w:color w:val="000000"/>
          <w:szCs w:val="21"/>
          <w:highlight w:val="none"/>
        </w:rPr>
        <w:fldChar w:fldCharType="separate"/>
      </w:r>
      <w:r>
        <w:rPr>
          <w:rFonts w:hint="eastAsia"/>
          <w:b/>
          <w:highlight w:val="none"/>
          <w:lang w:val="en-US" w:eastAsia="zh-CN"/>
        </w:rPr>
        <w:t xml:space="preserve">25</w:t>
      </w:r>
      <w:r>
        <w:rPr>
          <w:b/>
          <w:highlight w:val="none"/>
        </w:rPr>
        <w:t xml:space="preserve">。</w:t>
      </w:r>
      <w:r>
        <w:rPr>
          <w:rFonts w:hint="eastAsia" w:ascii="宋体" w:hAnsi="宋体" w:cs="宋体"/>
          <w:color w:val="000000"/>
          <w:szCs w:val="21"/>
          <w:highlight w:val="none"/>
        </w:rPr>
        <w:fldChar w:fldCharType="end"/>
      </w:r>
      <w:r>
        <w:rPr>
          <w:rFonts w:hint="eastAsia" w:ascii="宋体" w:hAnsi="宋体" w:cs="宋体"/>
          <w:color w:val="000000"/>
          <w:szCs w:val="21"/>
          <w:highlight w:val="none"/>
        </w:rPr>
        <w:fldChar w:fldCharType="end"/>
      </w:r>
      <w:r/>
    </w:p>
    <w:p>
      <w:pPr>
        <w:pStyle w:val="955"/>
        <w:spacing w:before="157" w:after="157"/>
        <w:widowControl w:val="off"/>
        <w:tabs>
          <w:tab w:val="right" w:pos="8306" w:leader="dot"/>
        </w:tabs>
        <w:rPr>
          <w:rFonts w:ascii="宋体" w:hAnsi="宋体" w:cs="宋体"/>
          <w:color w:val="000000"/>
          <w:szCs w:val="21"/>
          <w:highlight w:val="none"/>
        </w:rPr>
      </w:pPr>
      <w:r>
        <w:rPr>
          <w:highlight w:val="none"/>
        </w:rPr>
        <w:fldChar w:fldCharType="begin"/>
      </w:r>
      <w:r>
        <w:rPr>
          <w:highlight w:val="none"/>
        </w:rPr>
        <w:instrText xml:space="preserve"> HYPERLINK \l "_Toc10463" </w:instrText>
      </w:r>
      <w:r>
        <w:rPr>
          <w:highlight w:val="none"/>
        </w:rPr>
        <w:fldChar w:fldCharType="separate"/>
      </w:r>
      <w:r>
        <w:rPr>
          <w:rFonts w:hint="eastAsia" w:ascii="宋体" w:hAnsi="宋体" w:cs="宋体"/>
          <w:bCs/>
          <w:color w:val="000000"/>
          <w:szCs w:val="21"/>
          <w:highlight w:val="none"/>
        </w:rPr>
        <w:t xml:space="preserve">第五章 评标方法及评标标准</w:t>
      </w:r>
      <w:r>
        <w:rPr>
          <w:rFonts w:hint="eastAsia" w:ascii="宋体" w:hAnsi="宋体" w:cs="宋体"/>
          <w:color w:val="000000"/>
          <w:szCs w:val="21"/>
          <w:highlight w:val="none"/>
        </w:rPr>
        <w:tab/>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PAGEREF _Toc10463 \h </w:instrText>
      </w:r>
      <w:r>
        <w:rPr>
          <w:rFonts w:hint="eastAsia" w:ascii="宋体" w:hAnsi="宋体" w:cs="宋体"/>
          <w:color w:val="000000"/>
          <w:szCs w:val="21"/>
          <w:highlight w:val="none"/>
        </w:rPr>
        <w:fldChar w:fldCharType="separate"/>
      </w:r>
      <w:r>
        <w:rPr>
          <w:rFonts w:hint="eastAsia"/>
          <w:b/>
          <w:highlight w:val="none"/>
          <w:lang w:val="en-US" w:eastAsia="zh-CN"/>
        </w:rPr>
        <w:t xml:space="preserve">84</w:t>
      </w:r>
      <w:r>
        <w:rPr>
          <w:b/>
          <w:highlight w:val="none"/>
        </w:rPr>
        <w:t xml:space="preserve">。</w:t>
      </w:r>
      <w:r>
        <w:rPr>
          <w:rFonts w:hint="eastAsia" w:ascii="宋体" w:hAnsi="宋体" w:cs="宋体"/>
          <w:color w:val="000000"/>
          <w:szCs w:val="21"/>
          <w:highlight w:val="none"/>
        </w:rPr>
        <w:fldChar w:fldCharType="end"/>
      </w:r>
      <w:r>
        <w:rPr>
          <w:rFonts w:hint="eastAsia" w:ascii="宋体" w:hAnsi="宋体" w:cs="宋体"/>
          <w:color w:val="000000"/>
          <w:szCs w:val="21"/>
          <w:highlight w:val="none"/>
        </w:rPr>
        <w:fldChar w:fldCharType="end"/>
      </w:r>
      <w:r/>
    </w:p>
    <w:p>
      <w:pPr>
        <w:pStyle w:val="955"/>
        <w:spacing w:before="157" w:after="157"/>
        <w:widowControl w:val="off"/>
        <w:tabs>
          <w:tab w:val="right" w:pos="8306" w:leader="dot"/>
        </w:tabs>
        <w:rPr>
          <w:rFonts w:ascii="宋体" w:hAnsi="宋体" w:cs="宋体"/>
          <w:color w:val="000000"/>
          <w:szCs w:val="21"/>
          <w:highlight w:val="none"/>
        </w:rPr>
      </w:pPr>
      <w:r>
        <w:rPr>
          <w:highlight w:val="none"/>
        </w:rPr>
        <w:fldChar w:fldCharType="begin"/>
      </w:r>
      <w:r>
        <w:rPr>
          <w:highlight w:val="none"/>
        </w:rPr>
        <w:instrText xml:space="preserve"> HYPERLINK \l "_Toc18087" </w:instrText>
      </w:r>
      <w:r>
        <w:rPr>
          <w:highlight w:val="none"/>
        </w:rPr>
        <w:fldChar w:fldCharType="separate"/>
      </w:r>
      <w:r>
        <w:rPr>
          <w:rFonts w:hint="eastAsia" w:ascii="宋体" w:hAnsi="宋体" w:cs="宋体"/>
          <w:bCs/>
          <w:color w:val="000000"/>
          <w:szCs w:val="21"/>
          <w:highlight w:val="none"/>
        </w:rPr>
        <w:t xml:space="preserve">第六章 投标文件格式</w:t>
      </w:r>
      <w:r>
        <w:rPr>
          <w:rFonts w:hint="eastAsia" w:ascii="宋体" w:hAnsi="宋体" w:cs="宋体"/>
          <w:color w:val="000000"/>
          <w:szCs w:val="21"/>
          <w:highlight w:val="none"/>
        </w:rPr>
        <w:tab/>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PAGEREF _Toc18087 \h </w:instrText>
      </w:r>
      <w:r>
        <w:rPr>
          <w:rFonts w:hint="eastAsia" w:ascii="宋体" w:hAnsi="宋体" w:cs="宋体"/>
          <w:color w:val="000000"/>
          <w:szCs w:val="21"/>
          <w:highlight w:val="none"/>
        </w:rPr>
        <w:fldChar w:fldCharType="separate"/>
      </w:r>
      <w:r>
        <w:rPr>
          <w:rFonts w:hint="eastAsia"/>
          <w:b/>
          <w:highlight w:val="none"/>
          <w:lang w:val="en-US" w:eastAsia="zh-CN"/>
        </w:rPr>
        <w:t xml:space="preserve">92</w:t>
      </w:r>
      <w:r>
        <w:rPr>
          <w:b/>
          <w:highlight w:val="none"/>
        </w:rPr>
        <w:t xml:space="preserve">。</w:t>
      </w:r>
      <w:r>
        <w:rPr>
          <w:rFonts w:hint="eastAsia" w:ascii="宋体" w:hAnsi="宋体" w:cs="宋体"/>
          <w:color w:val="000000"/>
          <w:szCs w:val="21"/>
          <w:highlight w:val="none"/>
        </w:rPr>
        <w:fldChar w:fldCharType="end"/>
      </w:r>
      <w:r>
        <w:rPr>
          <w:rFonts w:hint="eastAsia" w:ascii="宋体" w:hAnsi="宋体" w:cs="宋体"/>
          <w:color w:val="000000"/>
          <w:szCs w:val="21"/>
          <w:highlight w:val="none"/>
        </w:rPr>
        <w:fldChar w:fldCharType="end"/>
      </w:r>
      <w:r/>
    </w:p>
    <w:p>
      <w:pPr>
        <w:jc w:val="center"/>
        <w:spacing w:before="157" w:after="157" w:line="360" w:lineRule="auto"/>
        <w:widowControl w:val="off"/>
        <w:rPr>
          <w:rFonts w:ascii="宋体" w:hAnsi="宋体"/>
          <w:color w:val="000000"/>
          <w:highlight w:val="none"/>
        </w:rPr>
      </w:pPr>
      <w:r>
        <w:rPr>
          <w:rFonts w:hint="eastAsia" w:ascii="宋体" w:hAnsi="宋体" w:cs="宋体"/>
          <w:color w:val="000000"/>
          <w:szCs w:val="21"/>
          <w:highlight w:val="none"/>
        </w:rPr>
        <w:fldChar w:fldCharType="end"/>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jc w:val="both"/>
        <w:spacing w:before="220" w:line="25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rPr>
          <w:rFonts w:ascii="宋体" w:hAnsi="宋体" w:cs="宋体"/>
          <w:color w:val="000000"/>
          <w:highlight w:val="none"/>
        </w:rPr>
      </w:r>
      <w:r/>
    </w:p>
    <w:p>
      <w:pPr>
        <w:jc w:val="both"/>
        <w:spacing w:before="220" w:line="25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rPr>
          <w:rFonts w:ascii="宋体" w:hAnsi="宋体" w:cs="宋体"/>
          <w:color w:val="000000"/>
          <w:highlight w:val="none"/>
        </w:rPr>
      </w:r>
      <w:r/>
    </w:p>
    <w:p>
      <w:pPr>
        <w:jc w:val="both"/>
        <w:spacing w:before="220" w:line="25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jc w:val="both"/>
        <w:spacing w:before="220" w:line="25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63"/>
        <w:jc w:val="center"/>
        <w:spacing w:before="0" w:after="0" w:line="456" w:lineRule="atLeast"/>
        <w:rPr>
          <w:rFonts w:ascii="宋体" w:hAnsi="宋体" w:eastAsia="宋体" w:cs="宋体"/>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第一章 招标公告</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0"/>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spacing w:before="220" w:line="47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项目概况</w:t>
            </w:r>
            <w:r/>
          </w:p>
          <w:p>
            <w:pPr>
              <w:ind w:firstLine="482"/>
              <w:keepLines w:val="0"/>
              <w:keepNext w:val="0"/>
              <w:pageBreakBefore w:val="0"/>
              <w:spacing w:line="479" w:lineRule="atLeas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u w:val="single"/>
                <w:lang w:eastAsia="zh-CN"/>
              </w:rPr>
              <w:t xml:space="preserve">扬州市城市河道管理处2026年部分市管河道管护项目JSZC-321000-JTGC-G2025-0019</w:t>
            </w:r>
            <w:r>
              <w:rPr>
                <w:rFonts w:ascii="宋体" w:hAnsi="宋体" w:cs="宋体"/>
                <w:color w:val="000000"/>
                <w:szCs w:val="21"/>
                <w:highlight w:val="none"/>
              </w:rPr>
              <w:t xml:space="preserve">的潜在供应商可在</w:t>
            </w:r>
            <w:r>
              <w:rPr>
                <w:rFonts w:hint="eastAsia" w:ascii="宋体" w:hAnsi="宋体" w:cs="宋体"/>
                <w:color w:val="000000"/>
                <w:szCs w:val="21"/>
                <w:highlight w:val="none"/>
                <w:u w:val="single"/>
                <w:lang w:eastAsia="zh-CN"/>
              </w:rPr>
              <w:t xml:space="preserve">“扬州市政府采购网”、“江苏省政府采购网”、“中国政府采购网”</w:t>
            </w:r>
            <w:r>
              <w:rPr>
                <w:rFonts w:ascii="宋体" w:hAnsi="宋体" w:cs="宋体"/>
                <w:color w:val="000000"/>
                <w:szCs w:val="21"/>
                <w:highlight w:val="none"/>
              </w:rPr>
              <w:t xml:space="preserve">获取采购文件，并于</w:t>
            </w:r>
            <w:r>
              <w:rPr>
                <w:rFonts w:ascii="宋体" w:hAnsi="宋体" w:cs="宋体"/>
                <w:color w:val="000000"/>
                <w:szCs w:val="21"/>
                <w:highlight w:val="none"/>
                <w:u w:val="single"/>
              </w:rPr>
              <w:t xml:space="preserve">2025年</w:t>
            </w:r>
            <w:r>
              <w:rPr>
                <w:rFonts w:hint="eastAsia" w:ascii="宋体" w:hAnsi="宋体" w:cs="宋体"/>
                <w:color w:val="000000"/>
                <w:szCs w:val="21"/>
                <w:highlight w:val="none"/>
                <w:u w:val="single"/>
                <w:lang w:val="en-US" w:eastAsia="zh-CN"/>
              </w:rPr>
              <w:t xml:space="preserve">12月26</w:t>
            </w:r>
            <w:r>
              <w:rPr>
                <w:rFonts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14</w:t>
            </w:r>
            <w:r>
              <w:rPr>
                <w:rFonts w:ascii="宋体" w:hAnsi="宋体" w:cs="宋体"/>
                <w:color w:val="000000"/>
                <w:szCs w:val="21"/>
                <w:highlight w:val="none"/>
                <w:u w:val="single"/>
              </w:rPr>
              <w:t xml:space="preserve">点30分</w:t>
            </w:r>
            <w:r>
              <w:rPr>
                <w:rFonts w:ascii="宋体" w:hAnsi="宋体" w:cs="宋体"/>
                <w:color w:val="000000"/>
                <w:szCs w:val="21"/>
                <w:highlight w:val="none"/>
              </w:rPr>
              <w:t xml:space="preserve">（北京时间）前递交投标文件。</w:t>
            </w:r>
            <w:r/>
          </w:p>
        </w:tc>
      </w:tr>
    </w:tbl>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一、项目基本情况</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JSZC-321000-JTGC-G2025-0019</w:t>
      </w:r>
      <w:r>
        <w:rPr>
          <w:rFonts w:ascii="宋体" w:hAnsi="宋体" w:cs="宋体"/>
          <w:color w:val="000000"/>
          <w:szCs w:val="21"/>
          <w:highlight w:val="none"/>
        </w:rPr>
        <w:t xml:space="preserve"> </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扬州市城市河道管理处2026年部分市管河道管护项目</w:t>
      </w:r>
      <w:r>
        <w:rPr>
          <w:rFonts w:ascii="宋体" w:hAnsi="宋体" w:cs="宋体"/>
          <w:color w:val="000000"/>
          <w:szCs w:val="21"/>
          <w:highlight w:val="none"/>
        </w:rPr>
        <w:t xml:space="preserve"> </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采购方式：公开招标</w:t>
      </w:r>
      <w:r/>
    </w:p>
    <w:p>
      <w:pPr>
        <w:ind w:firstLine="480"/>
        <w:spacing w:line="360" w:lineRule="auto"/>
        <w:rPr>
          <w:rFonts w:hint="default" w:eastAsia="宋体"/>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972.6万元</w:t>
      </w:r>
      <w:r>
        <w:rPr>
          <w:rFonts w:hint="eastAsia" w:ascii="宋体" w:hAnsi="宋体" w:cs="宋体"/>
          <w:color w:val="000000"/>
          <w:szCs w:val="21"/>
          <w:highlight w:val="none"/>
          <w:lang w:eastAsia="zh-CN"/>
        </w:rPr>
        <w:t xml:space="preserve">，</w:t>
      </w:r>
      <w:r>
        <w:rPr>
          <w:rFonts w:hint="eastAsia" w:ascii="宋体" w:hAnsi="宋体" w:cs="宋体"/>
          <w:color w:val="auto"/>
          <w:szCs w:val="21"/>
          <w:highlight w:val="none"/>
          <w:lang w:bidi="ar"/>
        </w:rPr>
        <w:t xml:space="preserve">其中</w:t>
      </w:r>
      <w:r>
        <w:rPr>
          <w:rFonts w:hint="eastAsia" w:ascii="宋体" w:hAnsi="宋体" w:cs="宋体"/>
          <w:color w:val="auto"/>
          <w:szCs w:val="21"/>
          <w:highlight w:val="none"/>
          <w:lang w:val="en-US" w:eastAsia="zh-CN" w:bidi="ar"/>
        </w:rPr>
        <w:t xml:space="preserve">包一</w:t>
      </w:r>
      <w:r>
        <w:rPr>
          <w:rFonts w:hint="eastAsia" w:ascii="宋体" w:hAnsi="宋体" w:cs="宋体"/>
          <w:color w:val="auto"/>
          <w:szCs w:val="21"/>
          <w:highlight w:val="none"/>
          <w:lang w:bidi="ar"/>
        </w:rPr>
        <w:t xml:space="preserve">预算金额：</w:t>
      </w:r>
      <w:r>
        <w:rPr>
          <w:rFonts w:hint="eastAsia" w:ascii="宋体" w:hAnsi="宋体" w:cs="宋体"/>
          <w:color w:val="auto"/>
          <w:szCs w:val="21"/>
          <w:highlight w:val="none"/>
          <w:lang w:val="en-US" w:eastAsia="zh-CN" w:bidi="ar"/>
        </w:rPr>
        <w:t xml:space="preserve">473.3</w:t>
      </w:r>
      <w:r>
        <w:rPr>
          <w:rFonts w:hint="eastAsia" w:ascii="宋体" w:hAnsi="宋体" w:eastAsia="宋体" w:cs="宋体"/>
          <w:color w:val="auto"/>
          <w:szCs w:val="21"/>
          <w:highlight w:val="none"/>
          <w:lang w:val="en-US" w:eastAsia="zh-CN"/>
        </w:rPr>
        <w:t xml:space="preserve">万元</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包二</w:t>
      </w:r>
      <w:r>
        <w:rPr>
          <w:rFonts w:hint="eastAsia" w:ascii="宋体" w:hAnsi="宋体" w:cs="宋体"/>
          <w:color w:val="auto"/>
          <w:szCs w:val="21"/>
          <w:highlight w:val="none"/>
          <w:lang w:bidi="ar"/>
        </w:rPr>
        <w:t xml:space="preserve">预算金额：</w:t>
      </w:r>
      <w:r>
        <w:rPr>
          <w:rFonts w:hint="eastAsia" w:ascii="宋体" w:hAnsi="宋体" w:cs="宋体"/>
          <w:color w:val="auto"/>
          <w:szCs w:val="21"/>
          <w:highlight w:val="none"/>
          <w:lang w:val="en-US" w:eastAsia="zh-CN"/>
        </w:rPr>
        <w:t xml:space="preserve">458.5</w:t>
      </w:r>
      <w:r>
        <w:rPr>
          <w:rFonts w:hint="eastAsia" w:ascii="宋体" w:hAnsi="宋体" w:eastAsia="宋体" w:cs="宋体"/>
          <w:color w:val="auto"/>
          <w:szCs w:val="21"/>
          <w:highlight w:val="none"/>
          <w:lang w:val="en-US" w:eastAsia="zh-CN"/>
        </w:rPr>
        <w:t xml:space="preserve">万元、包</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lang w:val="en-US" w:eastAsia="zh-CN"/>
        </w:rPr>
        <w:t xml:space="preserve">预算金额为40.</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万元</w:t>
      </w:r>
      <w:r/>
    </w:p>
    <w:p>
      <w:pPr>
        <w:ind w:firstLine="420"/>
        <w:pageBreakBefore w:val="0"/>
        <w:spacing w:line="360" w:lineRule="auto"/>
        <w:widowControl w:val="off"/>
        <w:rPr>
          <w:rFonts w:hint="eastAsia" w:ascii="宋体" w:hAnsi="宋体" w:eastAsia="宋体" w:cs="宋体"/>
          <w:color w:val="auto"/>
          <w:szCs w:val="21"/>
          <w:highlight w:val="none"/>
          <w:lang w:eastAsia="zh-CN"/>
        </w:rPr>
      </w:pPr>
      <w:r>
        <w:rPr>
          <w:rFonts w:ascii="宋体" w:hAnsi="宋体" w:cs="宋体"/>
          <w:color w:val="000000"/>
          <w:szCs w:val="21"/>
          <w:highlight w:val="none"/>
        </w:rPr>
        <w:t xml:space="preserve">最高限价（如有）：</w:t>
      </w:r>
      <w:r>
        <w:rPr>
          <w:rFonts w:hint="eastAsia" w:ascii="宋体" w:hAnsi="宋体" w:cs="宋体"/>
          <w:color w:val="000000"/>
          <w:szCs w:val="21"/>
          <w:highlight w:val="none"/>
          <w:lang w:val="en-US" w:eastAsia="zh-CN"/>
        </w:rPr>
        <w:t xml:space="preserve">971.51万元</w:t>
      </w:r>
      <w:r>
        <w:rPr>
          <w:rFonts w:hint="eastAsia" w:ascii="宋体" w:hAnsi="宋体" w:cs="宋体"/>
          <w:color w:val="000000"/>
          <w:szCs w:val="21"/>
          <w:highlight w:val="none"/>
        </w:rPr>
        <w:t xml:space="preserve">，</w:t>
      </w:r>
      <w:r>
        <w:rPr>
          <w:rFonts w:hint="eastAsia" w:ascii="宋体" w:hAnsi="宋体" w:cs="宋体"/>
          <w:color w:val="auto"/>
          <w:highlight w:val="none"/>
          <w:lang w:val="en-US" w:eastAsia="zh-CN"/>
        </w:rPr>
        <w:t xml:space="preserve">其中</w:t>
      </w:r>
      <w:r>
        <w:rPr>
          <w:rFonts w:hint="eastAsia" w:ascii="宋体" w:hAnsi="宋体" w:cs="宋体"/>
          <w:color w:val="auto"/>
          <w:szCs w:val="21"/>
          <w:highlight w:val="none"/>
          <w:lang w:val="en-US" w:eastAsia="zh-CN" w:bidi="ar"/>
        </w:rPr>
        <w:t xml:space="preserve">包一</w:t>
      </w:r>
      <w:r>
        <w:rPr>
          <w:rFonts w:hint="eastAsia" w:ascii="宋体" w:hAnsi="宋体" w:cs="宋体"/>
          <w:color w:val="auto"/>
          <w:highlight w:val="none"/>
          <w:lang w:val="en-US" w:eastAsia="zh-CN"/>
        </w:rPr>
        <w:t xml:space="preserve">最高限价：</w:t>
      </w:r>
      <w:r>
        <w:rPr>
          <w:rFonts w:hint="eastAsia" w:ascii="宋体" w:hAnsi="宋体" w:cs="宋体"/>
          <w:color w:val="auto"/>
          <w:szCs w:val="21"/>
          <w:highlight w:val="none"/>
          <w:lang w:val="en-US" w:eastAsia="zh-CN" w:bidi="ar"/>
        </w:rPr>
        <w:t xml:space="preserve">472.97</w:t>
      </w:r>
      <w:r>
        <w:rPr>
          <w:rFonts w:hint="eastAsia" w:ascii="宋体" w:hAnsi="宋体" w:eastAsia="宋体" w:cs="宋体"/>
          <w:color w:val="auto"/>
          <w:szCs w:val="21"/>
          <w:highlight w:val="none"/>
          <w:lang w:val="en-US" w:eastAsia="zh-CN"/>
        </w:rPr>
        <w:t xml:space="preserve">万元</w:t>
      </w:r>
      <w:r>
        <w:rPr>
          <w:rFonts w:hint="eastAsia" w:ascii="宋体" w:hAnsi="宋体" w:cs="宋体"/>
          <w:color w:val="auto"/>
          <w:highlight w:val="none"/>
          <w:lang w:val="en-US" w:eastAsia="zh-CN"/>
        </w:rPr>
        <w:t xml:space="preserve">、</w:t>
      </w:r>
      <w:r>
        <w:rPr>
          <w:rFonts w:hint="eastAsia" w:ascii="宋体" w:hAnsi="宋体" w:cs="宋体"/>
          <w:color w:val="auto"/>
          <w:szCs w:val="21"/>
          <w:highlight w:val="none"/>
          <w:lang w:val="en-US" w:eastAsia="zh-CN" w:bidi="ar"/>
        </w:rPr>
        <w:t xml:space="preserve">包二</w:t>
      </w:r>
      <w:r>
        <w:rPr>
          <w:rFonts w:hint="eastAsia" w:ascii="宋体" w:hAnsi="宋体" w:cs="宋体"/>
          <w:color w:val="auto"/>
          <w:highlight w:val="none"/>
          <w:lang w:val="en-US" w:eastAsia="zh-CN"/>
        </w:rPr>
        <w:t xml:space="preserve">最高限价：</w:t>
      </w:r>
      <w:r>
        <w:rPr>
          <w:rFonts w:hint="eastAsia" w:ascii="宋体" w:hAnsi="宋体" w:cs="宋体"/>
          <w:color w:val="auto"/>
          <w:szCs w:val="21"/>
          <w:highlight w:val="none"/>
          <w:lang w:val="en-US" w:eastAsia="zh-CN"/>
        </w:rPr>
        <w:t xml:space="preserve">457.93</w:t>
      </w:r>
      <w:r>
        <w:rPr>
          <w:rFonts w:hint="eastAsia" w:ascii="宋体" w:hAnsi="宋体" w:eastAsia="宋体" w:cs="宋体"/>
          <w:color w:val="auto"/>
          <w:szCs w:val="21"/>
          <w:highlight w:val="none"/>
          <w:lang w:val="en-US" w:eastAsia="zh-CN"/>
        </w:rPr>
        <w:t xml:space="preserve">元、包</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lang w:val="en-US" w:eastAsia="zh-CN"/>
        </w:rPr>
        <w:t xml:space="preserve">最高限价40.</w:t>
      </w:r>
      <w:r>
        <w:rPr>
          <w:rFonts w:hint="eastAsia" w:ascii="宋体" w:hAnsi="宋体" w:cs="宋体"/>
          <w:color w:val="auto"/>
          <w:szCs w:val="21"/>
          <w:highlight w:val="none"/>
          <w:lang w:val="en-US" w:eastAsia="zh-CN"/>
        </w:rPr>
        <w:t xml:space="preserve">61</w:t>
      </w:r>
      <w:r>
        <w:rPr>
          <w:rFonts w:hint="eastAsia" w:ascii="宋体" w:hAnsi="宋体" w:eastAsia="宋体" w:cs="宋体"/>
          <w:color w:val="auto"/>
          <w:szCs w:val="21"/>
          <w:highlight w:val="none"/>
          <w:lang w:val="en-US" w:eastAsia="zh-CN"/>
        </w:rPr>
        <w:t xml:space="preserve">万元</w:t>
      </w:r>
      <w:r>
        <w:rPr>
          <w:rFonts w:hint="eastAsia" w:ascii="宋体" w:hAnsi="宋体" w:cs="宋体"/>
          <w:color w:val="auto"/>
          <w:highlight w:val="none"/>
          <w:lang w:val="en-US" w:eastAsia="zh-CN"/>
        </w:rPr>
        <w:t xml:space="preserve">。各分包报价超过各分包最高限价的为无效报价，按照无效响应处理，视为无效响应文件。</w:t>
      </w:r>
      <w:r/>
    </w:p>
    <w:p>
      <w:pPr>
        <w:ind w:firstLine="420"/>
        <w:spacing w:line="360" w:lineRule="auto"/>
        <w:rPr>
          <w:rFonts w:hint="eastAsia" w:ascii="宋体" w:hAnsi="宋体" w:eastAsia="宋体" w:cs="宋体"/>
          <w:color w:val="auto"/>
          <w:szCs w:val="21"/>
          <w:highlight w:val="none"/>
          <w:lang w:val="en-US" w:eastAsia="zh-CN"/>
        </w:rPr>
      </w:pPr>
      <w:r>
        <w:rPr>
          <w:rFonts w:ascii="宋体" w:hAnsi="宋体" w:cs="宋体"/>
          <w:color w:val="000000"/>
          <w:szCs w:val="21"/>
          <w:highlight w:val="none"/>
        </w:rPr>
        <w:t xml:space="preserve">采购需求：</w:t>
      </w:r>
      <w:r>
        <w:rPr>
          <w:rFonts w:hint="eastAsia" w:ascii="宋体" w:hAnsi="宋体" w:eastAsia="宋体" w:cs="宋体"/>
          <w:color w:val="auto"/>
          <w:szCs w:val="21"/>
          <w:highlight w:val="none"/>
          <w:lang w:val="en-US" w:eastAsia="zh-CN"/>
        </w:rPr>
        <w:t xml:space="preserve">本项目按先包</w:t>
      </w: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lang w:val="en-US" w:eastAsia="zh-CN"/>
        </w:rPr>
        <w:t xml:space="preserve">至包</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lang w:val="en-US" w:eastAsia="zh-CN"/>
        </w:rPr>
        <w:t xml:space="preserve">的顺序进行评审，各潜在</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可以兼投 3个包，但只能中标 1 个包，不可选择。如同一</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已被确定为包</w:t>
      </w: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lang w:val="en-US" w:eastAsia="zh-CN"/>
        </w:rPr>
        <w:t xml:space="preserve">的第一中标候选人后，包</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en-US" w:eastAsia="zh-CN"/>
        </w:rPr>
        <w:t xml:space="preserve">如仍综合排名第一则包</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en-US" w:eastAsia="zh-CN"/>
        </w:rPr>
        <w:t xml:space="preserve">由第二中标候选人中标，以此类推。</w:t>
      </w:r>
      <w:r/>
    </w:p>
    <w:p>
      <w:pPr>
        <w:ind w:firstLine="420"/>
        <w:spacing w:line="360" w:lineRule="auto"/>
        <w:rPr>
          <w:szCs w:val="21"/>
          <w:highlight w:val="none"/>
        </w:rPr>
      </w:pPr>
      <w:r>
        <w:rPr>
          <w:rFonts w:hint="eastAsia" w:ascii="宋体" w:hAnsi="宋体" w:eastAsia="宋体" w:cs="宋体"/>
          <w:color w:val="auto"/>
          <w:szCs w:val="21"/>
          <w:highlight w:val="none"/>
          <w:lang w:val="en-US" w:eastAsia="zh-CN"/>
        </w:rPr>
        <w:t xml:space="preserve">包</w:t>
      </w: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lang w:val="en-US" w:eastAsia="zh-CN"/>
        </w:rPr>
        <w:t xml:space="preserve">：</w:t>
      </w:r>
      <w:r>
        <w:rPr>
          <w:rFonts w:hint="eastAsia"/>
          <w:b w:val="0"/>
          <w:bCs w:val="0"/>
          <w:color w:val="auto"/>
          <w:szCs w:val="21"/>
          <w:highlight w:val="none"/>
          <w:u w:val="none"/>
        </w:rPr>
        <w:t xml:space="preserve">古运河、</w:t>
      </w:r>
      <w:r>
        <w:rPr>
          <w:rFonts w:hint="eastAsia" w:ascii="宋体" w:hAnsi="宋体" w:eastAsia="宋体" w:cs="宋体"/>
          <w:color w:val="auto"/>
          <w:szCs w:val="21"/>
          <w:highlight w:val="none"/>
          <w:lang w:val="en-US" w:eastAsia="zh-CN"/>
        </w:rPr>
        <w:t xml:space="preserve">黄金坝闸片区、安墩闸片区及通运闸片区管理所绿化养护项目；包</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en-US" w:eastAsia="zh-CN"/>
        </w:rPr>
        <w:t xml:space="preserve">：润扬河管理所和沿山河管理所绿化养护项目；包</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lang w:val="en-US" w:eastAsia="zh-CN"/>
        </w:rPr>
        <w:t xml:space="preserve">：黄金坝闸片区及安墩闸片区管理所河道管护项目。</w:t>
      </w:r>
      <w:r>
        <w:rPr>
          <w:rFonts w:hint="eastAsia" w:ascii="宋体" w:hAnsi="宋体" w:cs="宋体"/>
          <w:color w:val="000000"/>
          <w:highlight w:val="none"/>
        </w:rPr>
        <w:t xml:space="preserve">具体内容详见招标文件第四章项目需求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合同履行期限：服务期限为</w:t>
      </w:r>
      <w:r>
        <w:rPr>
          <w:rFonts w:hint="eastAsia" w:ascii="宋体" w:hAnsi="宋体" w:cs="宋体"/>
          <w:color w:val="000000"/>
          <w:szCs w:val="21"/>
          <w:highlight w:val="none"/>
          <w:lang w:val="en-US" w:eastAsia="zh-CN"/>
        </w:rPr>
        <w:t xml:space="preserve">1</w:t>
      </w:r>
      <w:r>
        <w:rPr>
          <w:rFonts w:ascii="宋体" w:hAnsi="宋体" w:cs="宋体"/>
          <w:color w:val="000000"/>
          <w:szCs w:val="21"/>
          <w:highlight w:val="none"/>
        </w:rPr>
        <w:t xml:space="preserve">年</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本项目（是/否）接受联合体投标：否 </w:t>
      </w:r>
      <w:r/>
    </w:p>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二、申请人的资格要求</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（一）满足《中华人民共和国政府采购法》第二十二条规定；</w:t>
      </w:r>
      <w:r/>
    </w:p>
    <w:p>
      <w:pPr>
        <w:ind w:firstLine="480"/>
        <w:jc w:val="both"/>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zCs w:val="21"/>
          <w:highlight w:val="none"/>
          <w:u w:val="single"/>
        </w:rPr>
        <w:t xml:space="preserve">（1）法人或者其他组织的营业执照等证明文件，自然人的身份证明；</w:t>
      </w:r>
      <w:r/>
    </w:p>
    <w:p>
      <w:pPr>
        <w:ind w:firstLine="480"/>
        <w:jc w:val="both"/>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zCs w:val="21"/>
          <w:highlight w:val="none"/>
          <w:u w:val="single"/>
        </w:rPr>
        <w:t xml:space="preserve">（2）上一年度的财务状况报告（成立不满一年无需提供）；</w:t>
      </w:r>
      <w:r/>
    </w:p>
    <w:p>
      <w:pPr>
        <w:ind w:firstLine="480"/>
        <w:jc w:val="both"/>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zCs w:val="21"/>
          <w:highlight w:val="none"/>
          <w:u w:val="singl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both"/>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zCs w:val="21"/>
          <w:highlight w:val="none"/>
          <w:u w:val="single"/>
        </w:rPr>
        <w:t xml:space="preserve">（4）具备履行合同所必需的设备和专业技术能力的书面声明；</w:t>
      </w:r>
      <w:r/>
    </w:p>
    <w:p>
      <w:pPr>
        <w:ind w:firstLine="480"/>
        <w:jc w:val="both"/>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zCs w:val="21"/>
          <w:highlight w:val="none"/>
          <w:u w:val="single"/>
        </w:rPr>
        <w:t xml:space="preserve">（5）参加政府采购活动前3年内在经营活动中没有重大违法记录的书面声明；</w:t>
      </w:r>
      <w:r/>
    </w:p>
    <w:p>
      <w:pPr>
        <w:ind w:firstLine="480"/>
        <w:jc w:val="both"/>
        <w:spacing w:line="360" w:lineRule="auto"/>
        <w:rPr>
          <w:rFonts w:hint="eastAsia" w:ascii="宋体" w:hAnsi="宋体" w:eastAsia="宋体" w:cs="宋体"/>
          <w:i/>
          <w:color w:val="000000"/>
          <w:szCs w:val="21"/>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cs="宋体"/>
          <w:i/>
          <w:color w:val="000000"/>
          <w:szCs w:val="21"/>
          <w:highlight w:val="none"/>
          <w:u w:val="single"/>
        </w:rPr>
        <w:t xml:space="preserve">（6）供应商信用承诺函</w:t>
      </w:r>
      <w:r>
        <w:rPr>
          <w:rFonts w:hint="eastAsia" w:ascii="宋体" w:hAnsi="宋体" w:cs="宋体"/>
          <w:i/>
          <w:color w:val="000000"/>
          <w:szCs w:val="21"/>
          <w:highlight w:val="none"/>
          <w:u w:val="single"/>
          <w:lang w:eastAsia="zh-CN"/>
        </w:rPr>
        <w:t xml:space="preserve">；</w:t>
      </w:r>
      <w:r/>
    </w:p>
    <w:p>
      <w:pPr>
        <w:ind w:firstLine="480"/>
        <w:spacing w:line="360" w:lineRule="auto"/>
        <w:rPr>
          <w:rFonts w:ascii="宋体" w:hAnsi="宋体" w:cs="宋体"/>
          <w:i/>
          <w:color w:val="000000"/>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highlight w:val="none"/>
          <w:u w:val="single"/>
        </w:rPr>
        <w:t xml:space="preserve">（7）</w:t>
      </w:r>
      <w:r>
        <w:rPr>
          <w:rFonts w:ascii="宋体" w:hAnsi="宋体" w:cs="宋体"/>
          <w:i/>
          <w:color w:val="000000"/>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jc w:val="both"/>
        <w:spacing w:line="360" w:lineRule="auto"/>
        <w:rPr>
          <w:rFonts w:hint="eastAsia" w:ascii="宋体" w:hAnsi="宋体" w:eastAsia="宋体" w:cs="宋体"/>
          <w:i/>
          <w:color w:val="000000"/>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highlight w:val="none"/>
          <w:u w:val="single"/>
        </w:rPr>
        <w:t xml:space="preserve">（8）</w:t>
      </w:r>
      <w:r>
        <w:rPr>
          <w:rFonts w:ascii="宋体" w:hAnsi="宋体" w:cs="宋体"/>
          <w:i/>
          <w:color w:val="000000"/>
          <w:szCs w:val="21"/>
          <w:highlight w:val="none"/>
          <w:u w:val="single"/>
        </w:rPr>
        <w:t xml:space="preserve">投标函</w:t>
      </w:r>
      <w:r>
        <w:rPr>
          <w:rFonts w:hint="eastAsia" w:ascii="宋体" w:hAnsi="宋体" w:cs="宋体"/>
          <w:i/>
          <w:color w:val="000000"/>
          <w:szCs w:val="21"/>
          <w:highlight w:val="none"/>
          <w:u w:val="single"/>
          <w:lang w:eastAsia="zh-CN"/>
        </w:rPr>
        <w:t xml:space="preserve">；</w:t>
      </w:r>
      <w:r/>
    </w:p>
    <w:p>
      <w:pPr>
        <w:ind w:firstLine="480"/>
        <w:jc w:val="both"/>
        <w:spacing w:line="360" w:lineRule="auto"/>
        <w:rPr>
          <w:rFonts w:hint="eastAsia" w:ascii="宋体" w:hAnsi="宋体" w:eastAsia="宋体" w:cs="宋体"/>
          <w:i/>
          <w:color w:val="000000"/>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highlight w:val="none"/>
          <w:u w:val="single"/>
        </w:rPr>
        <w:t xml:space="preserve">（9）</w:t>
      </w:r>
      <w:r>
        <w:rPr>
          <w:rFonts w:ascii="宋体" w:hAnsi="宋体" w:cs="宋体"/>
          <w:i/>
          <w:color w:val="000000"/>
          <w:szCs w:val="21"/>
          <w:highlight w:val="none"/>
          <w:u w:val="single"/>
        </w:rPr>
        <w:t xml:space="preserve">法人授权书</w:t>
      </w:r>
      <w:r>
        <w:rPr>
          <w:rFonts w:hint="eastAsia" w:ascii="宋体" w:hAnsi="宋体" w:cs="宋体"/>
          <w:i/>
          <w:color w:val="000000"/>
          <w:szCs w:val="21"/>
          <w:highlight w:val="none"/>
          <w:u w:val="single"/>
          <w:lang w:eastAsia="zh-CN"/>
        </w:rPr>
        <w:t xml:space="preserve">；</w:t>
      </w:r>
      <w:r/>
    </w:p>
    <w:p>
      <w:pPr>
        <w:ind w:firstLine="420"/>
        <w:spacing w:line="360" w:lineRule="auto"/>
        <w:widowControl w:val="off"/>
        <w:rPr>
          <w:rFonts w:hint="eastAsia" w:ascii="宋体" w:hAnsi="宋体"/>
          <w:i/>
          <w:iCs/>
          <w:color w:val="000000"/>
          <w:szCs w:val="21"/>
          <w:highlight w:val="none"/>
          <w:u w:val="single"/>
        </w:rPr>
      </w:pPr>
      <w:r>
        <w:rPr>
          <w:rFonts w:ascii="宋体" w:hAnsi="宋体" w:cs="宋体"/>
          <w:color w:val="000000"/>
          <w:szCs w:val="21"/>
          <w:highlight w:val="none"/>
        </w:rPr>
        <w:t xml:space="preserve">（二）落实政府采购政策需满足的资格要求：</w:t>
      </w:r>
      <w:r>
        <w:rPr>
          <w:rFonts w:hint="eastAsia" w:ascii="宋体" w:hAnsi="宋体"/>
          <w:i/>
          <w:iCs/>
          <w:color w:val="000000"/>
          <w:szCs w:val="21"/>
          <w:highlight w:val="none"/>
          <w:u w:val="single"/>
        </w:rPr>
        <w:t xml:space="preserve">根据《政府采购促进中小企业发展管理办法》规定，本项目专门面向中小企业采购，投标人应在投标文件中按要求提供《中小企业声明函》，《中小企业声明函》不符合要求或未提供的，投标文件无效。</w:t>
      </w:r>
      <w:r/>
    </w:p>
    <w:p>
      <w:pPr>
        <w:ind w:firstLine="420"/>
        <w:jc w:val="left"/>
        <w:keepLines w:val="0"/>
        <w:keepNext w:val="0"/>
        <w:pageBreakBefore w:val="0"/>
        <w:spacing w:line="360" w:lineRule="auto"/>
        <w:widowControl/>
        <w:rPr>
          <w:rFonts w:hint="eastAsia" w:eastAsia="宋体"/>
          <w:i/>
          <w:iCs/>
          <w:highlight w:val="none"/>
          <w:u w:val="single"/>
          <w:lang w:eastAsia="zh-CN"/>
        </w:rPr>
      </w:pPr>
      <w:r>
        <w:rPr>
          <w:rFonts w:hint="eastAsia" w:ascii="宋体" w:hAnsi="宋体" w:cs="宋体"/>
          <w:i/>
          <w:iCs/>
          <w:color w:val="auto"/>
          <w:szCs w:val="21"/>
          <w:highlight w:val="none"/>
          <w:u w:val="single"/>
        </w:rPr>
        <w:t xml:space="preserve">本项目采购标的按中小企业划分标准所属行业区分为：其他未列明行业</w:t>
      </w:r>
      <w:r>
        <w:rPr>
          <w:rFonts w:hint="eastAsia" w:ascii="宋体" w:hAnsi="宋体" w:cs="宋体"/>
          <w:i/>
          <w:iCs/>
          <w:color w:val="auto"/>
          <w:szCs w:val="21"/>
          <w:highlight w:val="none"/>
          <w:u w:val="single"/>
          <w:lang w:eastAsia="zh-CN"/>
        </w:rPr>
        <w:t xml:space="preserve">。</w:t>
      </w:r>
      <w:r/>
    </w:p>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w:t>
      </w:r>
      <w:r>
        <w:rPr>
          <w:rFonts w:ascii="宋体" w:hAnsi="宋体" w:cs="宋体"/>
          <w:color w:val="000000"/>
          <w:szCs w:val="21"/>
          <w:highlight w:val="none"/>
        </w:rPr>
        <w:t xml:space="preserve">本项目的特定资格要求：</w:t>
      </w:r>
      <w:r>
        <w:rPr>
          <w:rFonts w:ascii="宋体" w:hAnsi="宋体" w:cs="宋体"/>
          <w:i/>
          <w:color w:val="000000"/>
          <w:szCs w:val="21"/>
          <w:highlight w:val="none"/>
          <w:u w:val="single"/>
        </w:rPr>
        <w:t xml:space="preserve">无</w:t>
      </w:r>
      <w:r>
        <w:rPr>
          <w:rFonts w:ascii="宋体" w:hAnsi="宋体" w:cs="宋体"/>
          <w:b/>
          <w:i/>
          <w:color w:val="000000"/>
          <w:szCs w:val="21"/>
          <w:highlight w:val="none"/>
          <w:u w:val="single"/>
        </w:rPr>
        <w:t xml:space="preserve">。</w:t>
      </w:r>
      <w:r/>
    </w:p>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三、获取采购文件</w:t>
      </w:r>
      <w:r/>
    </w:p>
    <w:p>
      <w:pPr>
        <w:ind w:firstLine="540"/>
        <w:spacing w:line="360" w:lineRule="auto"/>
        <w:rPr>
          <w:rFonts w:hint="eastAsia" w:eastAsia="宋体"/>
          <w:szCs w:val="21"/>
          <w:highlight w:val="none"/>
          <w:lang w:eastAsia="zh-CN"/>
        </w:rPr>
      </w:pPr>
      <w:r>
        <w:rPr>
          <w:rFonts w:ascii="宋体" w:hAnsi="宋体" w:cs="宋体"/>
          <w:color w:val="000000"/>
          <w:szCs w:val="21"/>
          <w:highlight w:val="none"/>
        </w:rPr>
        <w:t xml:space="preserve">时间：自招标公告发布之日起5个工作日</w:t>
      </w:r>
      <w:r>
        <w:rPr>
          <w:rFonts w:hint="eastAsia" w:ascii="宋体" w:hAnsi="宋体" w:cs="宋体"/>
          <w:color w:val="000000"/>
          <w:szCs w:val="21"/>
          <w:highlight w:val="none"/>
          <w:lang w:eastAsia="zh-CN"/>
        </w:rPr>
        <w:t xml:space="preserve">。</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地点：</w:t>
      </w:r>
      <w:r>
        <w:rPr>
          <w:rFonts w:hint="eastAsia" w:ascii="宋体" w:hAnsi="宋体" w:cs="宋体"/>
          <w:color w:val="000000"/>
          <w:szCs w:val="21"/>
          <w:highlight w:val="none"/>
          <w:lang w:eastAsia="zh-CN"/>
        </w:rPr>
        <w:t xml:space="preserve">“扬州市政府采购网”、“江苏省政府采购网”、“中国政府采购网”</w:t>
      </w:r>
      <w:r>
        <w:rPr>
          <w:rFonts w:ascii="宋体" w:hAnsi="宋体" w:cs="宋体"/>
          <w:color w:val="000000"/>
          <w:szCs w:val="21"/>
          <w:highlight w:val="none"/>
        </w:rPr>
        <w:t xml:space="preserve"> </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方式：本项目采用网上注册登记方式。 </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售价：0元 </w:t>
      </w:r>
      <w:r/>
    </w:p>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四、投标文件提交</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截止时间：2025年</w:t>
      </w:r>
      <w:r>
        <w:rPr>
          <w:rFonts w:hint="eastAsia" w:ascii="宋体" w:hAnsi="宋体" w:cs="宋体"/>
          <w:color w:val="000000"/>
          <w:szCs w:val="21"/>
          <w:highlight w:val="none"/>
          <w:lang w:val="en-US" w:eastAsia="zh-CN"/>
        </w:rPr>
        <w:t xml:space="preserve">12</w:t>
      </w:r>
      <w:r>
        <w:rPr>
          <w:rFonts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26</w:t>
      </w:r>
      <w:r>
        <w:rPr>
          <w:rFonts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14</w:t>
      </w:r>
      <w:r>
        <w:rPr>
          <w:rFonts w:ascii="宋体" w:hAnsi="宋体" w:cs="宋体"/>
          <w:color w:val="000000"/>
          <w:szCs w:val="21"/>
          <w:highlight w:val="none"/>
        </w:rPr>
        <w:t xml:space="preserve">点30分（北京时间） </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地点：“苏采云”系统（网址： http://jszfcg.jsczt.cn/） </w:t>
      </w:r>
      <w:r/>
    </w:p>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五、开启</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时间：2025年</w:t>
      </w:r>
      <w:r>
        <w:rPr>
          <w:rFonts w:hint="eastAsia" w:ascii="宋体" w:hAnsi="宋体" w:cs="宋体"/>
          <w:color w:val="000000"/>
          <w:szCs w:val="21"/>
          <w:highlight w:val="none"/>
          <w:lang w:val="en-US" w:eastAsia="zh-CN"/>
        </w:rPr>
        <w:t xml:space="preserve">12</w:t>
      </w:r>
      <w:r>
        <w:rPr>
          <w:rFonts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26</w:t>
      </w:r>
      <w:r>
        <w:rPr>
          <w:rFonts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14</w:t>
      </w:r>
      <w:r>
        <w:rPr>
          <w:rFonts w:ascii="宋体" w:hAnsi="宋体" w:cs="宋体"/>
          <w:color w:val="000000"/>
          <w:szCs w:val="21"/>
          <w:highlight w:val="none"/>
        </w:rPr>
        <w:t xml:space="preserve">点30分（北京时间）</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地点：“苏采云”系统（网址： http://jszf</w:t>
      </w:r>
      <w:bookmarkStart w:id="43" w:name="_GoBack"/>
      <w:r/>
      <w:bookmarkEnd w:id="43"/>
      <w:r>
        <w:rPr>
          <w:rFonts w:ascii="宋体" w:hAnsi="宋体" w:cs="宋体"/>
          <w:color w:val="000000"/>
          <w:szCs w:val="21"/>
          <w:highlight w:val="none"/>
        </w:rPr>
        <w:t xml:space="preserve">cg.jsczt.cn/） </w:t>
      </w:r>
      <w:r/>
    </w:p>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六、公告期限</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自本公告发布之日起5个工作日。</w:t>
      </w:r>
      <w:r/>
    </w:p>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七、其他补充事宜</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zCs w:val="21"/>
          <w:highlight w:val="none"/>
          <w:u w:val="single"/>
        </w:rPr>
        <w:t xml:space="preserve">1、本采购文件中斜体下划线部分为实质性响应条件，为必须遵守的条件，如不满足将作无效投标文件处理。</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、本次招标不收取投标保证金；不收取履约保证金。</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3</w:t>
      </w:r>
      <w:r>
        <w:rPr>
          <w:rFonts w:ascii="宋体" w:hAnsi="宋体" w:cs="宋体"/>
          <w:b/>
          <w:bCs/>
          <w:color w:val="000000"/>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t xml:space="preserve">、供应商如确定参加投标，可自行下载采购文件及有关资料，按照《操作手册》进行注册，领取CA和办理电子签章，并按《操作手册》要求制作、上传电子投标文件，技术支持联系方式：13813140731。</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5</w:t>
      </w:r>
      <w:r>
        <w:rPr>
          <w:rFonts w:ascii="宋体" w:hAnsi="宋体" w:cs="宋体"/>
          <w:b/>
          <w:bCs/>
          <w:color w:val="000000"/>
          <w:szCs w:val="21"/>
          <w:highlight w:val="none"/>
        </w:rPr>
        <w:t xml:space="preserve">、请供应商在开标前登录谷歌浏览器进入不见面大厅，并准备好耳麦和摄像设备。因供应商网络与电源不稳定、未按要求配置上述设备、上述设备发生故障等自身原因，导致投标失败，供应商自行承担其后果。</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w:t>
      </w:r>
      <w:r>
        <w:rPr>
          <w:rFonts w:ascii="宋体" w:hAnsi="宋体" w:cs="宋体"/>
          <w:color w:val="000000"/>
          <w:szCs w:val="21"/>
          <w:highlight w:val="none"/>
        </w:rPr>
        <w:t xml:space="preserve">、潜在供应商对采购文件项目需求部分的询问、质疑请向采购人提出，由采购人负责答复。</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w:t>
      </w:r>
      <w:r>
        <w:rPr>
          <w:rFonts w:ascii="宋体" w:hAnsi="宋体" w:cs="宋体"/>
          <w:color w:val="000000"/>
          <w:szCs w:val="21"/>
          <w:highlight w:val="none"/>
        </w:rPr>
        <w:t xml:space="preserve">、有关本次采购的事项若存在变动或修改，敬请及时关注</w:t>
      </w:r>
      <w:r>
        <w:rPr>
          <w:rFonts w:hint="eastAsia" w:ascii="宋体" w:hAnsi="宋体" w:cs="宋体"/>
          <w:color w:val="000000"/>
          <w:szCs w:val="21"/>
          <w:highlight w:val="none"/>
          <w:lang w:eastAsia="zh-CN"/>
        </w:rPr>
        <w:t xml:space="preserve">“扬州市政府采购网”、“江苏省政府采购网”、“中国政府采购网”</w:t>
      </w:r>
      <w:r>
        <w:rPr>
          <w:rFonts w:ascii="宋体" w:hAnsi="宋体" w:cs="宋体"/>
          <w:color w:val="000000"/>
          <w:szCs w:val="21"/>
          <w:highlight w:val="none"/>
        </w:rPr>
        <w:t xml:space="preserve">发布的信息。</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w:t>
      </w:r>
      <w:r>
        <w:rPr>
          <w:rFonts w:ascii="宋体" w:hAnsi="宋体" w:cs="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w:t>
      </w:r>
      <w:r>
        <w:rPr>
          <w:rFonts w:ascii="宋体" w:hAnsi="宋体" w:cs="宋体"/>
          <w:color w:val="000000"/>
          <w:szCs w:val="21"/>
          <w:highlight w:val="none"/>
        </w:rPr>
        <w:t xml:space="preserve">、供应商对于投标产品的包装应按照“财办库〔2020〕123号《关于印发《商品包装政府采购需求标准（试行）》、《快递包装政府采购需求标准（试行）》的通知》”执行；</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w:t>
      </w:r>
      <w:r>
        <w:rPr>
          <w:rFonts w:ascii="宋体" w:hAnsi="宋体" w:cs="宋体"/>
          <w:color w:val="000000"/>
          <w:szCs w:val="21"/>
          <w:highlight w:val="none"/>
        </w:rPr>
        <w:t xml:space="preserve">、落实好政府采购履约资金扶持政策。中标/</w:t>
      </w:r>
      <w:r>
        <w:rPr>
          <w:rFonts w:hint="eastAsia" w:ascii="宋体" w:hAnsi="宋体" w:cs="宋体"/>
          <w:color w:val="000000"/>
          <w:szCs w:val="21"/>
          <w:highlight w:val="none"/>
          <w:lang w:eastAsia="zh-CN"/>
        </w:rPr>
        <w:t xml:space="preserve">成交供应商</w:t>
      </w:r>
      <w:r>
        <w:rPr>
          <w:rFonts w:ascii="宋体" w:hAnsi="宋体" w:cs="宋体"/>
          <w:color w:val="000000"/>
          <w:szCs w:val="21"/>
          <w:highlight w:val="none"/>
        </w:rPr>
        <w:t xml:space="preserve">可凭政府采购合同办理融资贷款，详见江苏政府采购网“政采贷”专栏；</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w:t>
      </w:r>
      <w:r>
        <w:rPr>
          <w:rFonts w:ascii="宋体" w:hAnsi="宋体" w:cs="宋体"/>
          <w:color w:val="000000"/>
          <w:szCs w:val="21"/>
          <w:highlight w:val="none"/>
        </w:rPr>
        <w:t xml:space="preserve">、严格执行政府采购关于支持</w:t>
      </w:r>
      <w:r>
        <w:rPr>
          <w:rFonts w:ascii="宋体" w:hAnsi="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12</w:t>
      </w:r>
      <w:r>
        <w:rPr>
          <w:rFonts w:ascii="宋体" w:hAnsi="宋体" w:cs="宋体"/>
          <w:b/>
          <w:bCs/>
          <w:color w:val="000000"/>
          <w:szCs w:val="21"/>
          <w:highlight w:val="none"/>
        </w:rPr>
        <w:t xml:space="preserve">、潜在供应商访问政府采购管理交易系统（苏采云）的网络地址和方法：</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highlight w:val="none"/>
        </w:rPr>
        <w:t xml:space="preserve">（3）“CA数字证书”的办理材料以及供应商操作手册详见：</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highlight w:val="none"/>
        </w:rPr>
        <w:t xml:space="preserve">http://zfcg.yangzhou.gov.cn/zfcg/xzzx/202309/4d7de1f7865f4a2894fc22bc452f94d8.shtml。</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highlight w:val="none"/>
        </w:rPr>
        <w:t xml:space="preserve">（4）潜在供应商访问“苏采云”系统的网络地址和方法：“苏采云”系统的网址：http://jszfcg.jsczt.cn/。</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b/>
          <w:bCs/>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highlight w:val="none"/>
        </w:rPr>
        <w:t xml:space="preserve">（6）招标代理机构（采购代理机构）将数据电文形式的采购文件加载至“苏采云”系统，供潜在供应商下载或者查阅。     </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（7）苏采云系统使用谷歌浏览器参与不见面开标。</w:t>
      </w:r>
      <w:r/>
    </w:p>
    <w:p>
      <w:pPr>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八、凡对本次采购提出询问，请按以下方式联系</w:t>
      </w:r>
      <w:r/>
    </w:p>
    <w:p>
      <w:pPr>
        <w:pStyle w:val="798"/>
        <w:ind w:firstLine="420"/>
        <w:spacing w:beforeAutospacing="0" w:afterAutospacing="0" w:line="360" w:lineRule="auto"/>
        <w:rPr>
          <w:sz w:val="21"/>
          <w:szCs w:val="21"/>
          <w:highlight w:val="none"/>
        </w:rPr>
      </w:pPr>
      <w:r>
        <w:rPr>
          <w:rFonts w:hint="eastAsia"/>
          <w:sz w:val="21"/>
          <w:szCs w:val="21"/>
          <w:highlight w:val="none"/>
        </w:rPr>
        <w:t xml:space="preserve">1.采购人信息</w:t>
      </w:r>
      <w:r/>
    </w:p>
    <w:p>
      <w:pPr>
        <w:pStyle w:val="798"/>
        <w:ind w:firstLine="420"/>
        <w:spacing w:beforeAutospacing="0" w:afterAutospacing="0" w:line="360" w:lineRule="auto"/>
        <w:rPr>
          <w:rFonts w:hint="eastAsia" w:eastAsia="宋体"/>
          <w:sz w:val="21"/>
          <w:szCs w:val="21"/>
          <w:highlight w:val="none"/>
          <w:lang w:eastAsia="zh-CN"/>
        </w:rPr>
      </w:pPr>
      <w:r>
        <w:rPr>
          <w:rFonts w:hint="eastAsia"/>
          <w:sz w:val="21"/>
          <w:szCs w:val="21"/>
          <w:highlight w:val="none"/>
        </w:rPr>
        <w:t xml:space="preserve">名    称：</w:t>
      </w:r>
      <w:r>
        <w:rPr>
          <w:rFonts w:hint="eastAsia"/>
          <w:sz w:val="21"/>
          <w:szCs w:val="21"/>
          <w:highlight w:val="none"/>
          <w:lang w:eastAsia="zh-CN"/>
        </w:rPr>
        <w:t xml:space="preserve">扬州市城市河道管理处</w:t>
      </w:r>
      <w:r/>
    </w:p>
    <w:p>
      <w:pPr>
        <w:pStyle w:val="798"/>
        <w:ind w:firstLine="420"/>
        <w:spacing w:beforeAutospacing="0" w:afterAutospacing="0" w:line="360" w:lineRule="auto"/>
        <w:rPr>
          <w:sz w:val="21"/>
          <w:szCs w:val="21"/>
          <w:highlight w:val="none"/>
        </w:rPr>
      </w:pPr>
      <w:r>
        <w:rPr>
          <w:rFonts w:hint="eastAsia"/>
          <w:sz w:val="21"/>
          <w:szCs w:val="21"/>
          <w:highlight w:val="none"/>
        </w:rPr>
        <w:t xml:space="preserve">地    址：</w:t>
      </w:r>
      <w:r>
        <w:rPr>
          <w:rFonts w:hint="eastAsia" w:hAnsi="宋体" w:cs="宋体"/>
          <w:color w:val="auto"/>
          <w:sz w:val="21"/>
          <w:szCs w:val="21"/>
          <w:highlight w:val="none"/>
        </w:rPr>
        <w:t xml:space="preserve">扬州市广陵区太平北路16号</w:t>
      </w:r>
      <w:r/>
    </w:p>
    <w:p>
      <w:pPr>
        <w:pStyle w:val="798"/>
        <w:ind w:firstLine="420"/>
        <w:spacing w:beforeAutospacing="0" w:afterAutospacing="0" w:line="360" w:lineRule="auto"/>
        <w:rPr>
          <w:rFonts w:hint="default" w:eastAsia="宋体"/>
          <w:sz w:val="21"/>
          <w:szCs w:val="21"/>
          <w:highlight w:val="none"/>
          <w:lang w:val="en-US" w:eastAsia="zh-CN"/>
        </w:rPr>
      </w:pPr>
      <w:r>
        <w:rPr>
          <w:rFonts w:hint="eastAsia"/>
          <w:sz w:val="21"/>
          <w:szCs w:val="21"/>
          <w:highlight w:val="none"/>
        </w:rPr>
        <w:t xml:space="preserve">联系人：</w:t>
      </w:r>
      <w:bookmarkStart w:id="0" w:name="_Toc35393807"/>
      <w:r/>
      <w:bookmarkEnd w:id="0"/>
      <w:r/>
      <w:bookmarkStart w:id="1" w:name="_Toc35393638"/>
      <w:r/>
      <w:bookmarkEnd w:id="1"/>
      <w:r/>
      <w:bookmarkStart w:id="2" w:name="_Toc28359097"/>
      <w:r/>
      <w:bookmarkEnd w:id="2"/>
      <w:r>
        <w:rPr>
          <w:rFonts w:hint="eastAsia" w:hAnsi="宋体" w:cs="宋体"/>
          <w:color w:val="auto"/>
          <w:sz w:val="21"/>
          <w:szCs w:val="21"/>
          <w:highlight w:val="none"/>
          <w:lang w:val="en-US" w:eastAsia="zh-CN"/>
        </w:rPr>
        <w:t xml:space="preserve">彭工</w:t>
      </w:r>
      <w:r/>
    </w:p>
    <w:p>
      <w:pPr>
        <w:pStyle w:val="956"/>
        <w:ind w:firstLine="420"/>
        <w:keepLines w:val="0"/>
        <w:keepNext w:val="0"/>
        <w:pageBreakBefore w:val="0"/>
        <w:spacing w:line="360" w:lineRule="auto"/>
        <w:rPr>
          <w:rFonts w:hint="default" w:eastAsia="宋体"/>
          <w:sz w:val="21"/>
          <w:szCs w:val="21"/>
          <w:highlight w:val="none"/>
          <w:lang w:val="en-US" w:eastAsia="zh-CN"/>
        </w:rPr>
      </w:pPr>
      <w:r>
        <w:rPr>
          <w:rFonts w:hint="eastAsia"/>
          <w:sz w:val="21"/>
          <w:szCs w:val="21"/>
          <w:highlight w:val="none"/>
        </w:rPr>
        <w:t xml:space="preserve">联系电话：</w:t>
      </w:r>
      <w:r>
        <w:rPr>
          <w:rFonts w:hint="eastAsia" w:hAnsi="宋体" w:cs="宋体"/>
          <w:color w:val="auto"/>
          <w:sz w:val="21"/>
          <w:szCs w:val="21"/>
          <w:highlight w:val="none"/>
        </w:rPr>
        <w:t xml:space="preserve">0514-</w:t>
      </w:r>
      <w:r>
        <w:rPr>
          <w:rFonts w:hint="eastAsia" w:hAnsi="宋体" w:cs="宋体"/>
          <w:color w:val="auto"/>
          <w:sz w:val="21"/>
          <w:szCs w:val="21"/>
          <w:highlight w:val="none"/>
          <w:lang w:val="en-US" w:eastAsia="zh-CN"/>
        </w:rPr>
        <w:t xml:space="preserve">87015051</w:t>
      </w:r>
      <w:r/>
    </w:p>
    <w:p>
      <w:pPr>
        <w:pStyle w:val="798"/>
        <w:ind w:firstLine="420"/>
        <w:spacing w:beforeAutospacing="0" w:afterAutospacing="0" w:line="360" w:lineRule="auto"/>
        <w:rPr>
          <w:sz w:val="21"/>
          <w:szCs w:val="21"/>
          <w:highlight w:val="none"/>
        </w:rPr>
      </w:pPr>
      <w:r>
        <w:rPr>
          <w:rFonts w:hint="eastAsia"/>
          <w:sz w:val="21"/>
          <w:szCs w:val="21"/>
          <w:highlight w:val="none"/>
        </w:rPr>
        <w:t xml:space="preserve">2.采购代理机构信息（如有）</w:t>
      </w:r>
      <w:r/>
    </w:p>
    <w:p>
      <w:pPr>
        <w:pStyle w:val="798"/>
        <w:ind w:firstLine="420"/>
        <w:spacing w:beforeAutospacing="0" w:afterAutospacing="0" w:line="360" w:lineRule="auto"/>
        <w:rPr>
          <w:sz w:val="21"/>
          <w:szCs w:val="21"/>
          <w:highlight w:val="none"/>
        </w:rPr>
      </w:pPr>
      <w:r>
        <w:rPr>
          <w:rFonts w:hint="eastAsia"/>
          <w:sz w:val="21"/>
          <w:szCs w:val="21"/>
          <w:highlight w:val="none"/>
        </w:rPr>
        <w:t xml:space="preserve">单位名称：江苏嘉泰工程项目管理有限公司</w:t>
      </w:r>
      <w:r/>
    </w:p>
    <w:p>
      <w:pPr>
        <w:pStyle w:val="798"/>
        <w:ind w:firstLine="420"/>
        <w:spacing w:beforeAutospacing="0" w:afterAutospacing="0" w:line="360" w:lineRule="auto"/>
        <w:rPr>
          <w:sz w:val="21"/>
          <w:szCs w:val="21"/>
          <w:highlight w:val="none"/>
        </w:rPr>
      </w:pPr>
      <w:r>
        <w:rPr>
          <w:rFonts w:hint="eastAsia"/>
          <w:sz w:val="21"/>
          <w:szCs w:val="21"/>
          <w:highlight w:val="none"/>
        </w:rPr>
        <w:t xml:space="preserve">地 址：扬州市邗江区西湖街道司徒庙路299号通达工贸1号楼5楼</w:t>
      </w:r>
      <w:r/>
    </w:p>
    <w:p>
      <w:pPr>
        <w:pStyle w:val="763"/>
        <w:ind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联系方式：</w:t>
      </w:r>
      <w:r>
        <w:rPr>
          <w:rFonts w:hint="eastAsia" w:ascii="宋体" w:hAnsi="宋体" w:eastAsia="宋体" w:cs="宋体"/>
          <w:sz w:val="21"/>
          <w:szCs w:val="21"/>
          <w:highlight w:val="none"/>
        </w:rPr>
        <w:t xml:space="preserve">常工</w:t>
      </w:r>
      <w:r>
        <w:rPr>
          <w:rFonts w:hint="eastAsia" w:ascii="宋体" w:hAnsi="宋体" w:cs="宋体"/>
          <w:sz w:val="21"/>
          <w:szCs w:val="21"/>
          <w:highlight w:val="none"/>
        </w:rPr>
        <w:t xml:space="preserve"> </w:t>
      </w:r>
      <w:r>
        <w:rPr>
          <w:rFonts w:hint="eastAsia" w:ascii="宋体" w:hAnsi="宋体" w:eastAsia="宋体" w:cs="宋体"/>
          <w:sz w:val="21"/>
          <w:szCs w:val="21"/>
          <w:highlight w:val="none"/>
        </w:rPr>
        <w:t xml:space="preserve">15262272940</w:t>
      </w:r>
      <w:r>
        <w:rPr>
          <w:rFonts w:hint="eastAsia" w:ascii="宋体" w:hAnsi="宋体" w:cs="宋体"/>
          <w:sz w:val="21"/>
          <w:szCs w:val="21"/>
          <w:highlight w:val="none"/>
        </w:rPr>
        <w:t xml:space="preserve"> </w:t>
      </w:r>
      <w:r/>
    </w:p>
    <w:p>
      <w:pPr>
        <w:pStyle w:val="763"/>
        <w:ind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3.项目联系方式</w:t>
      </w:r>
      <w:r/>
    </w:p>
    <w:p>
      <w:pPr>
        <w:pStyle w:val="763"/>
        <w:ind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项目联系人： </w:t>
      </w:r>
      <w:r>
        <w:rPr>
          <w:rFonts w:hint="eastAsia" w:ascii="宋体" w:hAnsi="宋体" w:eastAsia="宋体" w:cs="宋体"/>
          <w:sz w:val="21"/>
          <w:szCs w:val="21"/>
          <w:highlight w:val="none"/>
        </w:rPr>
        <w:t xml:space="preserve">常工</w:t>
      </w:r>
      <w:r/>
    </w:p>
    <w:p>
      <w:pPr>
        <w:pStyle w:val="763"/>
        <w:ind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电　　 话： </w:t>
      </w:r>
      <w:r>
        <w:rPr>
          <w:rFonts w:hint="eastAsia" w:ascii="宋体" w:hAnsi="宋体" w:eastAsia="宋体" w:cs="宋体"/>
          <w:sz w:val="21"/>
          <w:szCs w:val="21"/>
          <w:highlight w:val="none"/>
        </w:rPr>
        <w:t xml:space="preserve">15262272940</w:t>
      </w:r>
      <w:r>
        <w:rPr>
          <w:rFonts w:hint="eastAsia" w:ascii="宋体" w:hAnsi="宋体" w:cs="宋体"/>
          <w:sz w:val="21"/>
          <w:szCs w:val="21"/>
          <w:highlight w:val="none"/>
        </w:rPr>
        <w:t xml:space="preserve"> </w:t>
      </w:r>
      <w:r/>
    </w:p>
    <w:p>
      <w:pPr>
        <w:ind w:right="840"/>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 </w:t>
      </w:r>
      <w:r/>
    </w:p>
    <w:p>
      <w:pPr>
        <w:rPr>
          <w:rFonts w:ascii="Arial" w:hAnsi="Arial" w:eastAsia="Arial" w:cs="Arial"/>
          <w:sz w:val="22"/>
          <w:highlight w:val="none"/>
        </w:rPr>
      </w:pPr>
      <w:r>
        <w:rPr>
          <w:rFonts w:ascii="黑体" w:hAnsi="黑体" w:eastAsia="黑体" w:cs="黑体"/>
          <w:color w:val="000000"/>
          <w:sz w:val="44"/>
          <w:highlight w:val="none"/>
        </w:rPr>
        <w:br w:type="page" w:clear="all"/>
      </w:r>
      <w:r/>
    </w:p>
    <w:p>
      <w:pPr>
        <w:ind w:right="840"/>
        <w:jc w:val="center"/>
        <w:spacing w:before="220" w:line="250" w:lineRule="atLeast"/>
        <w:rPr>
          <w:rFonts w:ascii="宋体" w:hAnsi="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44"/>
          <w:highlight w:val="none"/>
        </w:rPr>
        <w:t xml:space="preserve">第二章 投标人须知</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1、招标方式</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 </w:t>
      </w:r>
      <w:r>
        <w:rPr>
          <w:rFonts w:hint="eastAsia" w:ascii="宋体" w:hAnsi="宋体"/>
          <w:bCs/>
          <w:szCs w:val="21"/>
          <w:highlight w:val="none"/>
        </w:rPr>
        <w:t xml:space="preserve">本次招标采取公开招标方式，本招标文件仅适用于</w:t>
      </w:r>
      <w:r>
        <w:rPr>
          <w:rFonts w:hint="eastAsia" w:ascii="宋体" w:hAnsi="宋体"/>
          <w:bCs/>
          <w:szCs w:val="21"/>
          <w:highlight w:val="none"/>
          <w:lang w:eastAsia="zh-CN"/>
        </w:rPr>
        <w:t xml:space="preserve">JSZC-321000-JTGC-G2025-0019</w:t>
      </w:r>
      <w:r>
        <w:rPr>
          <w:rFonts w:hint="eastAsia" w:ascii="宋体" w:hAnsi="宋体"/>
          <w:bCs/>
          <w:szCs w:val="21"/>
          <w:highlight w:val="none"/>
        </w:rPr>
        <w:t xml:space="preserve">号项目</w:t>
      </w:r>
      <w:r>
        <w:rPr>
          <w:rFonts w:hint="eastAsia" w:ascii="宋体" w:hAnsi="宋体" w:cs="宋体"/>
          <w:color w:val="000000"/>
          <w:szCs w:val="21"/>
          <w:highlight w:val="none"/>
        </w:rPr>
        <w:t xml:space="preserve">。</w:t>
      </w:r>
      <w:r/>
    </w:p>
    <w:p>
      <w:pPr>
        <w:pStyle w:val="766"/>
        <w:ind w:firstLine="420"/>
        <w:jc w:val="both"/>
        <w:spacing w:before="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2、投标人</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2.2合格的投标人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2.2.1 满足招标公告中供应商的资格条件要求的规定。</w:t>
      </w:r>
      <w:r/>
    </w:p>
    <w:p>
      <w:pPr>
        <w:ind w:firstLine="420"/>
        <w:spacing w:line="360" w:lineRule="auto"/>
        <w:rPr>
          <w:rFonts w:hint="eastAsia"/>
          <w:highlight w:val="none"/>
        </w:rPr>
      </w:pPr>
      <w:r>
        <w:rPr>
          <w:rFonts w:hint="eastAsia" w:ascii="宋体" w:hAnsi="宋体"/>
          <w:bCs/>
          <w:szCs w:val="21"/>
          <w:highlight w:val="none"/>
        </w:rPr>
        <w:t xml:space="preserve">2.2.2 满足本文件实质性条款的规定。</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3、适用法律</w:t>
      </w:r>
      <w:r/>
    </w:p>
    <w:p>
      <w:pPr>
        <w:ind w:firstLine="42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 本次招标及由此产生的合同受中华人民共和国有关的法律法规制约和保护。</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4、投标费用</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 投标人应自行承担所有与参加投标有关的费用，无论投标过程中的做法和结果如何，采购代理机构（以下简称代理机构）在任何情况下均无义务和责任承担这些费用。</w:t>
      </w:r>
      <w:r/>
    </w:p>
    <w:p>
      <w:pPr>
        <w:ind w:firstLine="480"/>
        <w:jc w:val="both"/>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bCs/>
          <w:color w:val="000000"/>
          <w:szCs w:val="21"/>
          <w:highlight w:val="none"/>
        </w:rPr>
        <w:t xml:space="preserve">2本次采购由中标供应商在领取中标通知书前根据国家计委印发的《招标代理服务收费管理暂行办法》(计价格【2002】1980号文)</w:t>
      </w:r>
      <w:r>
        <w:rPr>
          <w:rFonts w:hint="eastAsia" w:ascii="宋体" w:hAnsi="宋体" w:cs="宋体"/>
          <w:b/>
          <w:bCs/>
          <w:color w:val="000000"/>
          <w:szCs w:val="21"/>
          <w:highlight w:val="none"/>
          <w:lang w:eastAsia="zh-CN"/>
        </w:rPr>
        <w:t xml:space="preserve">服务类</w:t>
      </w:r>
      <w:r>
        <w:rPr>
          <w:rFonts w:hint="eastAsia" w:ascii="宋体" w:hAnsi="宋体" w:cs="宋体"/>
          <w:b/>
          <w:bCs/>
          <w:color w:val="000000"/>
          <w:szCs w:val="21"/>
          <w:highlight w:val="none"/>
        </w:rPr>
        <w:t xml:space="preserve">标准一次性支付给招标代理机构</w:t>
      </w:r>
      <w:r>
        <w:rPr>
          <w:rFonts w:hint="eastAsia" w:ascii="宋体" w:hAnsi="宋体" w:cs="宋体"/>
          <w:b/>
          <w:bCs/>
          <w:color w:val="000000"/>
          <w:szCs w:val="21"/>
          <w:highlight w:val="none"/>
          <w:lang w:eastAsia="zh-CN"/>
        </w:rPr>
        <w:t xml:space="preserve">中标</w:t>
      </w:r>
      <w:r>
        <w:rPr>
          <w:rFonts w:hint="eastAsia" w:ascii="宋体" w:hAnsi="宋体" w:cs="宋体"/>
          <w:b/>
          <w:bCs/>
          <w:color w:val="000000"/>
          <w:szCs w:val="21"/>
          <w:highlight w:val="none"/>
        </w:rPr>
        <w:t xml:space="preserve">服务费。</w:t>
      </w:r>
      <w:r/>
    </w:p>
    <w:p>
      <w:pPr>
        <w:ind w:firstLine="420"/>
        <w:spacing w:line="360" w:lineRule="auto"/>
        <w:rPr>
          <w:highlight w:val="none"/>
        </w:rPr>
      </w:pPr>
      <w:r>
        <w:rPr>
          <w:highlight w:val="none"/>
        </w:rPr>
        <w:t xml:space="preserve">（1）代理服务费以人民币支付；</w:t>
      </w:r>
      <w:r/>
    </w:p>
    <w:p>
      <w:pPr>
        <w:ind w:firstLine="420"/>
        <w:spacing w:line="360" w:lineRule="auto"/>
        <w:rPr>
          <w:highlight w:val="none"/>
        </w:rPr>
      </w:pPr>
      <w:r>
        <w:rPr>
          <w:highlight w:val="none"/>
        </w:rPr>
        <w:t xml:space="preserve">（2）代理服务费一次性以电汇、转账等非现金形式支付；</w:t>
      </w:r>
      <w:r/>
    </w:p>
    <w:p>
      <w:pPr>
        <w:ind w:firstLine="420"/>
        <w:spacing w:line="360" w:lineRule="auto"/>
        <w:rPr>
          <w:highlight w:val="none"/>
        </w:rPr>
      </w:pPr>
      <w:r>
        <w:rPr>
          <w:highlight w:val="none"/>
        </w:rPr>
        <w:t xml:space="preserve">（3）招标代理服务费不在投标报价中单列，包含在投标总价中，由中标单位支付给代理机构。</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4.3专家评审费按扬财购【2020】40 号文《关于进一步规范扬州市政府采购专家评审费标准的通知》执行。</w:t>
      </w:r>
      <w:r/>
    </w:p>
    <w:p>
      <w:pPr>
        <w:pStyle w:val="766"/>
        <w:ind w:firstLine="602"/>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5、招标文件的约束力</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 投标人一旦参加本项目采购活动，即被认为接受了本招标文件的规定和约束。</w:t>
      </w:r>
      <w:r/>
    </w:p>
    <w:p>
      <w:pPr>
        <w:pStyle w:val="766"/>
        <w:ind w:firstLine="632"/>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6、招标文件构成</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 招标文件由以下部分组成：</w:t>
      </w:r>
      <w:r/>
    </w:p>
    <w:p>
      <w:pPr>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（1）招标公告</w:t>
      </w:r>
      <w:r/>
    </w:p>
    <w:p>
      <w:pPr>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（2）投标人须知</w:t>
      </w:r>
      <w:r/>
    </w:p>
    <w:p>
      <w:pPr>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（3）合同条款及格式</w:t>
      </w:r>
      <w:r/>
    </w:p>
    <w:p>
      <w:pPr>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（4）项目需求</w:t>
      </w:r>
      <w:r/>
    </w:p>
    <w:p>
      <w:pPr>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（5）评标方法与评标标准</w:t>
      </w:r>
      <w:r/>
    </w:p>
    <w:p>
      <w:pPr>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（6）投标文件格式</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请仔细检查招标文件是否齐全，如有缺漏请立即与代理机构联系解决。</w:t>
      </w:r>
      <w:r/>
    </w:p>
    <w:p>
      <w:pPr>
        <w:pStyle w:val="766"/>
        <w:ind w:firstLine="56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pStyle w:val="766"/>
        <w:ind w:firstLine="56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6.3 招标文件如果要求供应商提交备选投标方案的，供应商可以提交备选方案；否则，备选方案将被拒绝。</w:t>
      </w:r>
      <w:r/>
    </w:p>
    <w:p>
      <w:pPr>
        <w:pStyle w:val="766"/>
        <w:ind w:firstLine="56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6"/>
        <w:ind w:firstLine="56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7、招标文件的澄清</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 任何要求对招标文件进行澄清的投标人，应在投标截止期</w:t>
      </w:r>
      <w:r>
        <w:rPr>
          <w:rFonts w:hint="eastAsia" w:ascii="宋体" w:hAnsi="宋体" w:cs="宋体"/>
          <w:b/>
          <w:color w:val="000000"/>
          <w:szCs w:val="21"/>
          <w:highlight w:val="none"/>
        </w:rPr>
        <w:t xml:space="preserve">十日</w:t>
      </w:r>
      <w:r>
        <w:rPr>
          <w:rFonts w:hint="eastAsia" w:ascii="宋体" w:hAnsi="宋体" w:cs="宋体"/>
          <w:color w:val="000000"/>
          <w:szCs w:val="21"/>
          <w:highlight w:val="none"/>
        </w:rPr>
        <w:t xml:space="preserve">前按招标公告中的通讯地址，以书面形式通知代理机构。</w:t>
      </w:r>
      <w:r/>
    </w:p>
    <w:p>
      <w:pPr>
        <w:pStyle w:val="766"/>
        <w:ind w:firstLine="56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8、招标文件的修改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 在投标截止时间前，代理机构可以对招标文件进行修改。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 </w:t>
      </w:r>
      <w:r>
        <w:rPr>
          <w:rFonts w:hint="eastAsia" w:ascii="宋体" w:hAnsi="宋体"/>
          <w:bCs/>
          <w:szCs w:val="21"/>
          <w:highlight w:val="none"/>
        </w:rPr>
        <w:t xml:space="preserve">代理机构在招标文件要求提交投标文件截止时间前，</w:t>
      </w:r>
      <w:r>
        <w:rPr>
          <w:rFonts w:hint="eastAsia" w:ascii="宋体" w:hAnsi="宋体" w:cs="宋体"/>
          <w:color w:val="000000"/>
          <w:szCs w:val="21"/>
          <w:highlight w:val="none"/>
        </w:rPr>
        <w:t xml:space="preserve">代理机构有权按照法定的要求推迟投标截止日期和开标日期。</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8.3 招标文件的修改将在</w:t>
      </w:r>
      <w:r>
        <w:rPr>
          <w:rFonts w:hint="eastAsia" w:ascii="宋体" w:hAnsi="宋体" w:cs="宋体"/>
          <w:color w:val="000000"/>
          <w:szCs w:val="21"/>
          <w:highlight w:val="none"/>
          <w:lang w:eastAsia="zh-CN"/>
        </w:rPr>
        <w:t xml:space="preserve">“扬州市政府采购网”、“江苏省政府采购网”、“中国政府采购网”</w:t>
      </w:r>
      <w:r>
        <w:rPr>
          <w:rFonts w:hint="eastAsia" w:ascii="宋体" w:hAnsi="宋体" w:cs="宋体"/>
          <w:color w:val="000000"/>
          <w:szCs w:val="21"/>
          <w:highlight w:val="none"/>
        </w:rPr>
        <w:t xml:space="preserve">公布，补充文件将作为招标文件的组成部分，并对投标人具有约束力。</w:t>
      </w:r>
      <w:r/>
    </w:p>
    <w:p>
      <w:pPr>
        <w:ind w:firstLine="422"/>
        <w:spacing w:line="360" w:lineRule="auto"/>
        <w:rPr>
          <w:rFonts w:ascii="宋体" w:hAnsi="宋体"/>
          <w:b/>
          <w:szCs w:val="21"/>
          <w:highlight w:val="none"/>
        </w:rPr>
      </w:pPr>
      <w:r>
        <w:rPr>
          <w:rFonts w:hint="eastAsia" w:ascii="宋体" w:hAnsi="宋体"/>
          <w:b/>
          <w:szCs w:val="21"/>
          <w:highlight w:val="none"/>
        </w:rPr>
        <w:t xml:space="preserve">9、投标文件的语言、度量衡单位、货币</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 投标人提交的投标文件以及投标人与代理机构就有关投标的所有来往通知、函件和文件均应使用</w:t>
      </w:r>
      <w:r>
        <w:rPr>
          <w:rFonts w:hint="eastAsia" w:ascii="宋体" w:hAnsi="宋体" w:cs="宋体"/>
          <w:b/>
          <w:color w:val="000000"/>
          <w:szCs w:val="21"/>
          <w:highlight w:val="none"/>
        </w:rPr>
        <w:t xml:space="preserve">简体中文</w:t>
      </w:r>
      <w:r>
        <w:rPr>
          <w:rFonts w:hint="eastAsia" w:ascii="宋体" w:hAnsi="宋体" w:cs="宋体"/>
          <w:color w:val="000000"/>
          <w:szCs w:val="21"/>
          <w:highlight w:val="none"/>
        </w:rPr>
        <w:t xml:space="preserve">。</w:t>
      </w:r>
      <w:r/>
    </w:p>
    <w:p>
      <w:pPr>
        <w:ind w:firstLine="480"/>
        <w:jc w:val="both"/>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9.2 除技术性能另有规定外，投标文件所使用的度量衡单位，均须采用国家法定计量单位。</w:t>
      </w:r>
      <w:r/>
    </w:p>
    <w:p>
      <w:pPr>
        <w:pStyle w:val="798"/>
        <w:ind w:left="0" w:right="0" w:firstLine="42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9.3投标人应使用人民币报价。</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10、投标文件构成</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10.1投标文件由以下部分组成</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（1）资格审查响应对照表</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（2）符合性审查响应对照表</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（3）非实质性响应对照表</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（4）开标一览表 </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（5）分项报价表 </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（6）技术参数响应及偏离表 </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（7）商务条款响应及偏离表 </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（8）其他 （投标人认为有必要提供的声明和文件，如有自拟并自行添加）</w:t>
      </w:r>
      <w:r/>
    </w:p>
    <w:p>
      <w:pPr>
        <w:pStyle w:val="766"/>
        <w:ind w:firstLine="42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10.2投标人应当根据招标文件要求编制投标文件，投标文件应对招标文件提出的要求和条件作出响应，并在相应的投标文件中逐条标明满足与否。</w:t>
      </w:r>
      <w:r/>
    </w:p>
    <w:p>
      <w:pPr>
        <w:pStyle w:val="766"/>
        <w:ind w:firstLine="420"/>
        <w:jc w:val="both"/>
        <w:spacing w:before="0" w:after="0" w:line="360" w:lineRule="auto"/>
        <w:rPr>
          <w:rFonts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11、证明投标人资格及符合招标文件规定的文件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11.1投标人应按要求提交资格证明文件及符合招标文件规定的文件。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11.4投标人应提交根据合同要求提供的证明服务质量合格以及符合招标文件规定的证明文件。</w:t>
      </w:r>
      <w:r/>
    </w:p>
    <w:p>
      <w:pPr>
        <w:spacing w:line="360" w:lineRule="auto"/>
        <w:rPr>
          <w:rFonts w:ascii="宋体" w:hAnsi="宋体" w:cs="宋体"/>
          <w:szCs w:val="21"/>
          <w:highlight w:val="none"/>
        </w:rPr>
      </w:pPr>
      <w:r>
        <w:rPr>
          <w:rFonts w:hint="eastAsia" w:ascii="宋体" w:hAnsi="宋体"/>
          <w:bCs/>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szCs w:val="21"/>
          <w:highlight w:val="none"/>
        </w:rPr>
      </w:pPr>
      <w:r>
        <w:rPr>
          <w:rFonts w:hint="eastAsia" w:ascii="宋体" w:hAnsi="宋体"/>
          <w:b/>
          <w:szCs w:val="21"/>
          <w:highlight w:val="none"/>
        </w:rPr>
        <w:t xml:space="preserve">12、投标配置与分项报价表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12.2 标的物</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采购人需求的服务供应、安装，调试及有关技术服务等。</w:t>
      </w:r>
      <w:r/>
    </w:p>
    <w:p>
      <w:pPr>
        <w:ind w:firstLine="420"/>
        <w:spacing w:line="360" w:lineRule="auto"/>
        <w:rPr>
          <w:rFonts w:ascii="宋体" w:hAnsi="宋体"/>
          <w:bCs/>
          <w:szCs w:val="21"/>
          <w:highlight w:val="none"/>
        </w:rPr>
      </w:pPr>
      <w:r>
        <w:rPr>
          <w:rFonts w:hint="eastAsia" w:ascii="宋体" w:hAnsi="宋体"/>
          <w:bCs/>
          <w:szCs w:val="21"/>
          <w:highlight w:val="none"/>
        </w:rPr>
        <w:t xml:space="preserve">12.3有关费用处理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highlight w:val="none"/>
        </w:rPr>
      </w:pPr>
      <w:r>
        <w:rPr>
          <w:rFonts w:hint="eastAsia" w:ascii="宋体" w:hAnsi="宋体"/>
          <w:bCs/>
          <w:szCs w:val="21"/>
          <w:highlight w:val="none"/>
        </w:rPr>
        <w:t xml:space="preserve">12.4其它费用处理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招标文件未列明，而投标人认为必需的费用也需列入报价。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12.5投标货币</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highlight w:val="none"/>
        </w:rPr>
      </w:pPr>
      <w:r>
        <w:rPr>
          <w:rFonts w:hint="eastAsia" w:ascii="宋体" w:hAnsi="宋体"/>
          <w:bCs/>
          <w:szCs w:val="21"/>
          <w:highlight w:val="none"/>
        </w:rPr>
        <w:t xml:space="preserve">12.6 投标配置与分项报价表上的价格应按下列方式分开填写：</w:t>
      </w:r>
      <w:r/>
    </w:p>
    <w:p>
      <w:pPr>
        <w:ind w:firstLine="420"/>
        <w:spacing w:line="360" w:lineRule="auto"/>
        <w:rPr>
          <w:rFonts w:ascii="宋体" w:hAnsi="宋体"/>
          <w:bCs/>
          <w:szCs w:val="21"/>
          <w:highlight w:val="none"/>
        </w:rPr>
      </w:pPr>
      <w:r>
        <w:rPr>
          <w:rFonts w:hint="eastAsia" w:ascii="宋体" w:hAnsi="宋体"/>
          <w:bCs/>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highlight w:val="none"/>
        </w:rPr>
      </w:pPr>
      <w:r>
        <w:rPr>
          <w:rFonts w:hint="eastAsia" w:ascii="宋体" w:hAnsi="宋体"/>
          <w:bCs/>
          <w:szCs w:val="21"/>
          <w:highlight w:val="none"/>
        </w:rPr>
        <w:t xml:space="preserve">2、项目单价按投标配置及分项报价表中要求填报。</w:t>
      </w:r>
      <w:r/>
    </w:p>
    <w:p>
      <w:pPr>
        <w:ind w:firstLine="422"/>
        <w:spacing w:line="36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b/>
          <w:szCs w:val="21"/>
          <w:highlight w:val="none"/>
        </w:rPr>
        <w:t xml:space="preserve">技术参数响应及偏离表、商务条款响应及偏离表及投标货物说明</w:t>
      </w:r>
      <w:r/>
    </w:p>
    <w:p>
      <w:pPr>
        <w:ind w:firstLine="420"/>
        <w:spacing w:line="360" w:lineRule="auto"/>
        <w:rPr>
          <w:rFonts w:ascii="宋体" w:hAnsi="宋体"/>
          <w:bCs/>
          <w:szCs w:val="21"/>
          <w:highlight w:val="none"/>
        </w:rPr>
      </w:pPr>
      <w:r>
        <w:rPr>
          <w:rFonts w:hint="eastAsia" w:ascii="宋体" w:hAnsi="宋体"/>
          <w:bCs/>
          <w:szCs w:val="21"/>
          <w:highlight w:val="none"/>
        </w:rPr>
        <w:t xml:space="preserve">13.1 对招标文件中的技术与商务条款要求逐项作出响应或偏离，并说明原因；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13.2 提供参加本项目类似案例简介；</w:t>
      </w:r>
      <w:r/>
    </w:p>
    <w:p>
      <w:pPr>
        <w:ind w:firstLine="420"/>
        <w:spacing w:line="360" w:lineRule="auto"/>
        <w:rPr>
          <w:rFonts w:ascii="宋体" w:hAnsi="宋体"/>
          <w:bCs/>
          <w:szCs w:val="21"/>
          <w:highlight w:val="none"/>
        </w:rPr>
      </w:pPr>
      <w:r>
        <w:rPr>
          <w:rFonts w:hint="eastAsia" w:ascii="宋体" w:hAnsi="宋体"/>
          <w:bCs/>
          <w:szCs w:val="21"/>
          <w:highlight w:val="none"/>
        </w:rPr>
        <w:t xml:space="preserve">13.3 培训计划；</w:t>
      </w:r>
      <w:r/>
    </w:p>
    <w:p>
      <w:pPr>
        <w:ind w:firstLine="420"/>
        <w:spacing w:line="360" w:lineRule="auto"/>
        <w:rPr>
          <w:rFonts w:ascii="宋体" w:hAnsi="宋体" w:cs="宋体"/>
          <w:szCs w:val="21"/>
          <w:highlight w:val="none"/>
        </w:rPr>
      </w:pPr>
      <w:r>
        <w:rPr>
          <w:rFonts w:hint="eastAsia" w:ascii="宋体" w:hAnsi="宋体"/>
          <w:bCs/>
          <w:szCs w:val="21"/>
          <w:highlight w:val="none"/>
        </w:rPr>
        <w:t xml:space="preserve">13.</w:t>
      </w:r>
      <w:r>
        <w:rPr>
          <w:rFonts w:hint="eastAsia" w:ascii="宋体" w:hAnsi="宋体"/>
          <w:bCs/>
          <w:szCs w:val="21"/>
          <w:highlight w:val="none"/>
          <w:lang w:val="en-US" w:eastAsia="zh-CN"/>
        </w:rPr>
        <w:t xml:space="preserve">4</w:t>
      </w:r>
      <w:r>
        <w:rPr>
          <w:rFonts w:hint="eastAsia" w:ascii="宋体" w:hAnsi="宋体"/>
          <w:bCs/>
          <w:szCs w:val="21"/>
          <w:highlight w:val="none"/>
        </w:rPr>
        <w:t xml:space="preserve">投标人认为需要的其他技术文件或说明。</w:t>
      </w:r>
      <w:r/>
    </w:p>
    <w:p>
      <w:pPr>
        <w:ind w:firstLine="422"/>
        <w:spacing w:line="36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766"/>
        <w:ind w:firstLine="56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17、投标文件的递交</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 电子投标文件的递交</w:t>
      </w:r>
      <w:r/>
    </w:p>
    <w:p>
      <w:pPr>
        <w:ind w:left="525"/>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投标人应当按照《操作手册》规定，在投标截止时间前制作并上传电子投标文件。</w:t>
      </w:r>
      <w:r/>
    </w:p>
    <w:p>
      <w:pPr>
        <w:ind w:firstLine="422"/>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17.2</w:t>
      </w:r>
      <w:r>
        <w:rPr>
          <w:rFonts w:hint="eastAsia" w:ascii="宋体" w:hAnsi="宋体" w:cs="宋体"/>
          <w:b/>
          <w:bCs/>
          <w:color w:val="000000"/>
          <w:szCs w:val="21"/>
          <w:highlight w:val="none"/>
        </w:rPr>
        <w:t xml:space="preserve">政府采购管理交易系统（苏采云）</w:t>
      </w:r>
      <w:r>
        <w:rPr>
          <w:rFonts w:hint="eastAsia" w:ascii="宋体" w:hAnsi="宋体" w:cs="宋体"/>
          <w:b/>
          <w:color w:val="000000"/>
          <w:szCs w:val="21"/>
          <w:highlight w:val="none"/>
        </w:rPr>
        <w:t xml:space="preserve">相关要求是本招标文件的组成部分。</w:t>
      </w:r>
      <w:r/>
    </w:p>
    <w:p>
      <w:pPr>
        <w:ind w:firstLine="422"/>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17.3投标人应对 CA 证书妥善保管，如被他人盗用投标，因此带来的结果均由投标人自行承担。</w:t>
      </w:r>
      <w:r/>
    </w:p>
    <w:p>
      <w:pPr>
        <w:ind w:firstLine="422"/>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17.4投标人应当对招标文件提出的要求和条件作出实质性响应，并在电子投标系统逐条应答。</w:t>
      </w:r>
      <w:r/>
    </w:p>
    <w:p>
      <w:pPr>
        <w:ind w:firstLine="422"/>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widowControl w:val="off"/>
        <w:rPr>
          <w:rFonts w:ascii="宋体" w:hAnsi="宋体" w:cs="宋体"/>
          <w:color w:val="000000"/>
          <w:szCs w:val="21"/>
          <w:highlight w:val="none"/>
        </w:rPr>
      </w:pPr>
      <w:r>
        <w:rPr>
          <w:rFonts w:hint="eastAsia" w:ascii="宋体" w:hAnsi="宋体" w:cs="宋体"/>
          <w:b/>
          <w:color w:val="000000"/>
          <w:szCs w:val="21"/>
          <w:highlight w:val="none"/>
        </w:rPr>
        <w:t xml:space="preserve">17.7各投标人应在规定时间内凭CA证书进行网上解密。</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18、投标截止时间</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highlight w:val="none"/>
          <w:u w:val="single"/>
        </w:rPr>
        <w:t xml:space="preserve">18.1 投标人上传电子投标文件的时间不得迟于招标公告中规定的投标截止时间。</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18.2 代理机构可以按照规定，通过修改招标文件酌情延长投标截止时间，在此情况下，投标人的所有权利和义务以及投标人受制的截止时间均应以延长后新的截止时间为准。</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19、投标文件的拒收</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19.1代理机构拒绝接收在其规定的投标截止时间后上传的任何投标文件。</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20、投标文件的撤回和修改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 投标文件的撤回</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.1.1 电子投标文件的撤回</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.1.2 投标人撤回电子投标文件，则认为其不再参与本项目投标活动。</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 投标文件的修改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20.2.1投标人可在投标截止时间前，对其电子投标文件进行修改，具体操作方法见《操作手册》。</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20.2.2 在投标截止时间之后，投标人不得对其电子投标文件作任何修改。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20.3 在投标截止时间至招标文件中规定的投标有效期满之间的这段时间内，投标人不得撤回其投标。</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21、开标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21.3投标人在开标过程中涉及到的投标文件解密、开标结果确认等工作，应按照《操作手册》规定执行。</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22、评标委员会</w:t>
      </w:r>
      <w:r/>
    </w:p>
    <w:p>
      <w:pPr>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 22.1</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开标后，代理机构将立即组织评标委员会（以下简称评委会）进行评标。</w:t>
      </w:r>
      <w:r/>
    </w:p>
    <w:p>
      <w:pPr>
        <w:jc w:val="both"/>
        <w:spacing w:line="360" w:lineRule="auto"/>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 22.2 </w:t>
      </w:r>
      <w:r>
        <w:rPr>
          <w:rFonts w:hint="eastAsia" w:ascii="宋体" w:hAnsi="宋体" w:cs="宋体"/>
          <w:color w:val="000000"/>
          <w:sz w:val="21"/>
          <w:szCs w:val="21"/>
          <w:highlight w:val="none"/>
        </w:rPr>
        <w:t xml:space="preserve">评委会由采购人代表和有关技术、经济等方面的专家组成，且人员构成符合政府采购有关规定。</w:t>
      </w:r>
      <w:r/>
    </w:p>
    <w:p>
      <w:pPr>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 22.3评委会独立工作，负责评审所有投标文件并确定中标侯选人。</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23、评标过程的保密与公正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spacing w:line="36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24、投标的澄清</w:t>
      </w:r>
      <w:r/>
    </w:p>
    <w:p>
      <w:pPr>
        <w:ind w:firstLine="420"/>
        <w:spacing w:line="36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766"/>
        <w:ind w:firstLine="210"/>
        <w:jc w:val="both"/>
        <w:spacing w:before="0" w:after="0" w:line="360" w:lineRule="auto"/>
        <w:rPr>
          <w:rFonts w:hint="eastAsia" w:ascii="宋体" w:hAnsi="宋体" w:eastAsia="宋体" w:cs="Times New Roman"/>
          <w:b w:val="0"/>
          <w:bCs/>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1"/>
          <w:szCs w:val="21"/>
          <w:highlight w:val="none"/>
          <w:lang w:val="en-US" w:eastAsia="zh-CN" w:bidi="ar-SA"/>
        </w:rPr>
        <w:t xml:space="preserve"> 24.3 接到评委会澄清要求的投标人如未按规定做出澄清，其风险由投标人自行承担。</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25、对投标文件的初审</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25.1投标文件初审分为资格审查和符合性审查。</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both"/>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highlight w:val="none"/>
        </w:rPr>
      </w:pPr>
      <w:r>
        <w:rPr>
          <w:rFonts w:hint="eastAsia" w:ascii="宋体" w:hAnsi="宋体" w:cs="宋体"/>
          <w:color w:val="000000"/>
          <w:szCs w:val="21"/>
          <w:highlight w:val="none"/>
        </w:rPr>
        <w:t xml:space="preserve">25.1.3</w:t>
      </w:r>
      <w:r>
        <w:rPr>
          <w:rFonts w:hint="eastAsia" w:ascii="宋体" w:hAnsi="宋体"/>
          <w:bCs/>
          <w:szCs w:val="21"/>
          <w:highlight w:val="none"/>
        </w:rPr>
        <w:t xml:space="preserve">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25.4评委会将对确定为实质性响应的投标进行进一步审核，确定其是否有计算上或累加上的算术错误，修正错误的原则如下：</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（1）投标文件中开标一览表内容与投标文件中相应内容不一致的，以开标一览表为准。</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（2）大写金额和小写金额不一致的，以大写金额为准。</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（3）单价金额小数点或者百分比有明显错位的，以开标一览表的总价为准，并修改单价。</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（4）总价金额与按单价汇总金额不一致的，以单价金额计算结果为准。</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同时出现两种以上错误的，按照前款规定的顺序修正。</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25.5 </w:t>
      </w:r>
      <w:r>
        <w:rPr>
          <w:rFonts w:hint="eastAsia" w:ascii="宋体" w:hAnsi="宋体"/>
          <w:bCs/>
          <w:szCs w:val="21"/>
          <w:highlight w:val="non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highlight w:val="none"/>
        </w:rPr>
      </w:pPr>
      <w:r>
        <w:rPr>
          <w:rFonts w:hint="eastAsia" w:ascii="宋体" w:hAnsi="宋体" w:cs="宋体"/>
          <w:color w:val="000000"/>
          <w:szCs w:val="21"/>
          <w:highlight w:val="none"/>
        </w:rPr>
        <w:t xml:space="preserve">25.6</w:t>
      </w:r>
      <w:r>
        <w:rPr>
          <w:rFonts w:hint="eastAsia" w:ascii="宋体" w:hAnsi="宋体"/>
          <w:bCs/>
          <w:szCs w:val="21"/>
          <w:highlight w:val="none"/>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highlight w:val="none"/>
        </w:rPr>
      </w:pPr>
      <w:r>
        <w:rPr>
          <w:rFonts w:hint="eastAsia" w:ascii="宋体" w:hAnsi="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bCs/>
          <w:szCs w:val="21"/>
          <w:highlight w:val="none"/>
          <w:lang w:eastAsia="zh-CN"/>
        </w:rPr>
        <w:t xml:space="preserve">中标单位</w:t>
      </w:r>
      <w:r>
        <w:rPr>
          <w:rFonts w:hint="eastAsia" w:ascii="宋体" w:hAnsi="宋体"/>
          <w:bCs/>
          <w:szCs w:val="21"/>
          <w:highlight w:val="none"/>
        </w:rPr>
        <w:t xml:space="preserve">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highlight w:val="none"/>
        </w:rPr>
      </w:pPr>
      <w:r/>
      <w:bookmarkStart w:id="3" w:name="_Hlk183094183"/>
      <w:r>
        <w:rPr>
          <w:rFonts w:hint="eastAsia" w:ascii="宋体" w:hAnsi="宋体" w:cs="宋体"/>
          <w:bCs/>
          <w:szCs w:val="21"/>
          <w:highlight w:val="none"/>
        </w:rPr>
        <w:t xml:space="preserve">非单一产品采购项目，招标文件中将载明其中的核心产品。</w:t>
      </w:r>
      <w:bookmarkEnd w:id="3"/>
      <w:r>
        <w:rPr>
          <w:rFonts w:hint="eastAsia" w:ascii="宋体" w:hAnsi="宋体" w:cs="宋体"/>
          <w:bCs/>
          <w:szCs w:val="21"/>
          <w:highlight w:val="none"/>
        </w:rPr>
        <w:t xml:space="preserve">多家投标人提供的核心产品品牌相同的，按前两款规定处理。</w:t>
      </w:r>
      <w:r/>
    </w:p>
    <w:p>
      <w:pPr>
        <w:ind w:firstLine="420"/>
        <w:spacing w:line="360" w:lineRule="auto"/>
        <w:rPr>
          <w:rFonts w:ascii="宋体" w:hAnsi="宋体" w:cs="宋体"/>
          <w:szCs w:val="21"/>
          <w:highlight w:val="none"/>
        </w:rPr>
      </w:pPr>
      <w:r>
        <w:rPr>
          <w:rFonts w:hint="eastAsia" w:ascii="宋体" w:hAnsi="宋体"/>
          <w:bCs/>
          <w:szCs w:val="21"/>
          <w:highlight w:val="none"/>
        </w:rPr>
        <w:t xml:space="preserve">25.8 投标人在开、评标全过程中应保持通讯畅通，并安排专人与代理机构及评委会联系。</w:t>
      </w:r>
      <w:r/>
    </w:p>
    <w:p>
      <w:pPr>
        <w:pStyle w:val="766"/>
        <w:ind w:firstLine="42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26、无效投标、废标及投标人不足三家的处理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26.1.2 投标人未按照招标文件要求上传电子投标文件的。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26.1.4投标人不具备招标文件中规定资格要求的。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36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26.1.7不符合招标文件中规定的实质性要求和条件的（</w:t>
      </w:r>
      <w:r>
        <w:rPr>
          <w:rFonts w:hint="eastAsia" w:ascii="宋体" w:hAnsi="宋体" w:cs="宋体"/>
          <w:i/>
          <w:color w:val="000000"/>
          <w:szCs w:val="21"/>
          <w:highlight w:val="none"/>
          <w:u w:val="single"/>
        </w:rPr>
        <w:t xml:space="preserve">本招标文件中斜体且有下划线部分为实质性要求和条件）。</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26.1.8 </w:t>
      </w:r>
      <w:r>
        <w:rPr>
          <w:rFonts w:hint="eastAsia" w:ascii="宋体" w:hAnsi="宋体"/>
          <w:bCs/>
          <w:szCs w:val="21"/>
          <w:highlight w:val="none"/>
        </w:rPr>
        <w:t xml:space="preserve">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26.1.9 投标文件含有采购人不能接受的附加条件的。</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26.1.10评标委员会认为投标人的报价明显低于其他通过符合性审查投标人的报价，有可能影响产品质量或者不能诚信履约的，</w:t>
      </w:r>
      <w:r>
        <w:rPr>
          <w:rFonts w:hint="eastAsia" w:ascii="宋体" w:hAnsi="宋体"/>
          <w:bCs/>
          <w:szCs w:val="21"/>
          <w:highlight w:val="none"/>
        </w:rPr>
        <w:t xml:space="preserve">将通过“政府采购管理交易系统（苏采云）”</w:t>
      </w:r>
      <w:r>
        <w:rPr>
          <w:rFonts w:hint="eastAsia" w:ascii="宋体" w:hAnsi="宋体" w:cs="宋体"/>
          <w:color w:val="000000"/>
          <w:szCs w:val="21"/>
          <w:highlight w:val="none"/>
        </w:rPr>
        <w:t xml:space="preserve">要求其在合理的时间内提供说明，必要时提交相关证明材料；投标人不能证明其报价合理性的，评标委员会应当将其作为无效投标处理。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26.1.12 投标文件未按照招标文件要求加盖电子签章。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26.1.13其他法律、法规及本招标文件规定的属无效投标的情形。</w:t>
      </w:r>
      <w:r/>
    </w:p>
    <w:p>
      <w:pPr>
        <w:ind w:left="479"/>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26.2废标条款</w:t>
      </w:r>
      <w:r/>
    </w:p>
    <w:p>
      <w:pPr>
        <w:ind w:left="479"/>
        <w:jc w:val="both"/>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26.2.1符合专业条件的供应商或者对招标文件作实质响应的供应商不足三家的。</w:t>
      </w:r>
      <w:r/>
    </w:p>
    <w:p>
      <w:pPr>
        <w:ind w:left="479"/>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26.2.2出现影响采购公正的违法、违规行为的。</w:t>
      </w:r>
      <w:r/>
    </w:p>
    <w:p>
      <w:pPr>
        <w:ind w:left="479"/>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26.2.3因重大变故，采购任务取消的。</w:t>
      </w:r>
      <w:r/>
    </w:p>
    <w:p>
      <w:pPr>
        <w:ind w:left="479"/>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26.2.4评标委员会认定招标文件存在歧义、重大缺陷导致评审工作无法进行。</w:t>
      </w:r>
      <w:r/>
    </w:p>
    <w:p>
      <w:pPr>
        <w:ind w:left="479"/>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 投标截止时间结束后参加投标的供应商不足三家的处理：</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26.3.1如出现投标截止时间结束后参加投标的供应商或者在评标期间对招标文件做出实质响应的供应商不足三家情况，按政府采购相关规定执行。</w:t>
      </w:r>
      <w:r/>
    </w:p>
    <w:p>
      <w:pPr>
        <w:pStyle w:val="766"/>
        <w:ind w:firstLine="60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27、确定中标单位</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w:t>
      </w:r>
      <w:r>
        <w:rPr>
          <w:rFonts w:hint="eastAsia" w:ascii="宋体" w:hAnsi="宋体"/>
          <w:bCs/>
          <w:szCs w:val="21"/>
          <w:highlight w:val="none"/>
        </w:rPr>
        <w:t xml:space="preserve">评委会根据本招标文件规定评标方法与评标标准向采购人推荐出中标候选人</w:t>
      </w:r>
      <w:r>
        <w:rPr>
          <w:rFonts w:hint="eastAsia" w:ascii="宋体" w:hAnsi="宋体" w:cs="宋体"/>
          <w:color w:val="000000"/>
          <w:szCs w:val="21"/>
          <w:highlight w:val="none"/>
        </w:rPr>
        <w:t xml:space="preserve">。 </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 采购人应根据评委会推荐的中标候选人确定</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 代理机构将在</w:t>
      </w:r>
      <w:r>
        <w:rPr>
          <w:rFonts w:hint="eastAsia" w:ascii="宋体" w:hAnsi="宋体" w:cs="宋体"/>
          <w:color w:val="000000"/>
          <w:szCs w:val="21"/>
          <w:highlight w:val="none"/>
          <w:lang w:eastAsia="zh-CN"/>
        </w:rPr>
        <w:t xml:space="preserve">“扬州市政府采购网”、“江苏省政府采购网”、“中国政府采购网”</w:t>
      </w:r>
      <w:r>
        <w:rPr>
          <w:rFonts w:hint="eastAsia" w:ascii="宋体" w:hAnsi="宋体" w:cs="宋体"/>
          <w:color w:val="000000"/>
          <w:szCs w:val="21"/>
          <w:highlight w:val="none"/>
        </w:rPr>
        <w:t xml:space="preserve">发布中标公告，公告期限为1个工作日。</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 若有充分证据证明，</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出现下列情况之一的，一经查实，将被取消中标资格：</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27.4.1提供虚假材料谋取中标的。</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27.4.2向采购人、代理机构行贿或者提供其他不正当利益的。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27.4.6采取不正当手段诋毁、排挤其他供应商的；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spacing w:line="36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spacing w:line="36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spacing w:line="360" w:lineRule="auto"/>
        <w:rPr>
          <w:rFonts w:ascii="宋体" w:hAnsi="宋体" w:cs="宋体"/>
          <w:szCs w:val="21"/>
          <w:highlight w:val="none"/>
        </w:rPr>
      </w:pPr>
      <w:r>
        <w:rPr>
          <w:rFonts w:hint="eastAsia" w:ascii="宋体" w:hAnsi="宋体"/>
          <w:bCs/>
          <w:szCs w:val="21"/>
          <w:highlight w:val="none"/>
        </w:rPr>
        <w:t xml:space="preserve">27.5.5不同投标人的投标文件相互混装。</w:t>
      </w:r>
      <w:r/>
    </w:p>
    <w:p>
      <w:pPr>
        <w:pStyle w:val="766"/>
        <w:ind w:firstLine="60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28、质疑处理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Cs w:val="21"/>
          <w:highlight w:val="none"/>
        </w:rPr>
      </w:pPr>
      <w:r>
        <w:rPr>
          <w:rFonts w:hint="eastAsia" w:ascii="宋体" w:hAnsi="宋体"/>
          <w:bCs/>
          <w:szCs w:val="21"/>
          <w:highlight w:val="none"/>
        </w:rPr>
        <w:t xml:space="preserve">对项目需求部分的质疑，潜在供应商应向采购人提出，由采购人负责答复。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28.2.2对采购过程提出质疑的，为各采购程序环节结束之日起7个工作日内提出。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28.2.3对中标结果提出质疑的，为中标结果公告期限届满之日起7个工作日内提出。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spacing w:line="360" w:lineRule="auto"/>
        <w:rPr>
          <w:rFonts w:ascii="宋体" w:hAnsi="宋体"/>
          <w:bCs/>
          <w:szCs w:val="21"/>
          <w:highlight w:val="none"/>
        </w:rPr>
      </w:pPr>
      <w:r>
        <w:rPr>
          <w:rFonts w:hint="eastAsia" w:ascii="宋体" w:hAnsi="宋体"/>
          <w:bCs/>
          <w:szCs w:val="21"/>
          <w:highlight w:val="none"/>
        </w:rPr>
        <w:t xml:space="preserve">28.8 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28.8.2 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highlight w:val="none"/>
        </w:rPr>
      </w:pPr>
      <w:r>
        <w:rPr>
          <w:rFonts w:hint="eastAsia" w:ascii="宋体" w:hAnsi="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pStyle w:val="766"/>
        <w:ind w:firstLine="600"/>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29、中标通知书</w:t>
      </w:r>
      <w:r/>
    </w:p>
    <w:p>
      <w:pPr>
        <w:pStyle w:val="798"/>
        <w:ind w:firstLine="420"/>
        <w:jc w:val="both"/>
        <w:spacing w:beforeAutospacing="0" w:afterAutospacing="0"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29.l</w:t>
      </w: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中标结果确定后，代理机构将向</w:t>
      </w:r>
      <w:r>
        <w:rPr>
          <w:rFonts w:hint="eastAsia" w:ascii="宋体" w:hAnsi="宋体" w:cs="宋体"/>
          <w:color w:val="000000"/>
          <w:sz w:val="21"/>
          <w:szCs w:val="21"/>
          <w:highlight w:val="none"/>
          <w:lang w:eastAsia="zh-CN"/>
        </w:rPr>
        <w:t xml:space="preserve">中标单位</w:t>
      </w:r>
      <w:r>
        <w:rPr>
          <w:rFonts w:hint="eastAsia" w:ascii="宋体" w:hAnsi="宋体" w:cs="宋体"/>
          <w:color w:val="000000"/>
          <w:sz w:val="21"/>
          <w:szCs w:val="21"/>
          <w:highlight w:val="none"/>
        </w:rPr>
        <w:t xml:space="preserve">发出中标通知书。</w:t>
      </w:r>
      <w:r/>
    </w:p>
    <w:p>
      <w:pPr>
        <w:pStyle w:val="798"/>
        <w:ind w:firstLine="420"/>
        <w:jc w:val="both"/>
        <w:spacing w:beforeAutospacing="0" w:afterAutospacing="0" w:line="360" w:lineRule="auto"/>
        <w:widowControl w:val="off"/>
        <w:rPr>
          <w:highlight w:val="none"/>
        </w:rPr>
      </w:pPr>
      <w:r>
        <w:rPr>
          <w:rFonts w:hint="eastAsia" w:ascii="宋体" w:hAnsi="宋体" w:cs="宋体"/>
          <w:color w:val="000000"/>
          <w:sz w:val="21"/>
          <w:szCs w:val="21"/>
          <w:highlight w:val="none"/>
        </w:rPr>
        <w:t xml:space="preserve">29.2</w:t>
      </w:r>
      <w:r>
        <w:rPr>
          <w:rFonts w:hint="eastAsia"/>
          <w:color w:val="000000"/>
          <w:sz w:val="21"/>
          <w:szCs w:val="21"/>
          <w:highlight w:val="none"/>
          <w:lang w:eastAsia="zh-CN"/>
        </w:rPr>
        <w:t xml:space="preserve">中标单位</w:t>
      </w:r>
      <w:r>
        <w:rPr>
          <w:color w:val="000000"/>
          <w:sz w:val="21"/>
          <w:szCs w:val="21"/>
          <w:highlight w:val="none"/>
        </w:rPr>
        <w:t xml:space="preserve">可在“政府采购管理交易系统（苏采云）”中标通知书下载模块中自行下载中标通知书。</w:t>
      </w:r>
      <w:r/>
    </w:p>
    <w:p>
      <w:pPr>
        <w:ind w:firstLine="42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29.3中标通知书将是合同的一个组成部分。对采购人和</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均具有法律效力。中标通知书发出后，采购人改变中标结果的，或者</w:t>
      </w:r>
      <w:r>
        <w:rPr>
          <w:rFonts w:hint="eastAsia" w:ascii="宋体" w:hAnsi="宋体" w:cs="宋体"/>
          <w:color w:val="000000"/>
          <w:szCs w:val="21"/>
          <w:highlight w:val="none"/>
          <w:lang w:eastAsia="zh-CN"/>
        </w:rPr>
        <w:t xml:space="preserve">中标单位</w:t>
      </w:r>
      <w:r>
        <w:rPr>
          <w:rFonts w:hint="eastAsia" w:ascii="宋体" w:hAnsi="宋体" w:cs="宋体"/>
          <w:color w:val="000000"/>
          <w:szCs w:val="21"/>
          <w:highlight w:val="none"/>
        </w:rPr>
        <w:t xml:space="preserve">放弃中标项目的，应当依法承担法律责任。</w:t>
      </w:r>
      <w:r/>
    </w:p>
    <w:p>
      <w:pPr>
        <w:pStyle w:val="766"/>
        <w:ind w:firstLine="422"/>
        <w:jc w:val="both"/>
        <w:spacing w:before="0" w:after="0" w:line="360" w:lineRule="auto"/>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30. 签订合同</w:t>
      </w:r>
      <w:r/>
    </w:p>
    <w:p>
      <w:pPr>
        <w:pStyle w:val="766"/>
        <w:ind w:firstLine="60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30.l</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应在中标通知书发出之日起三十日内，按照招标文件确定的事项与采购人签订政府采购合同。</w:t>
      </w:r>
      <w:r/>
    </w:p>
    <w:p>
      <w:pPr>
        <w:pStyle w:val="766"/>
        <w:ind w:firstLine="60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30.2 招标文件、</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的投标文件及招标过程中有关澄清、承诺文件均应作为合同附件。</w:t>
      </w:r>
      <w:r/>
    </w:p>
    <w:p>
      <w:pPr>
        <w:pStyle w:val="766"/>
        <w:ind w:firstLine="600"/>
        <w:jc w:val="both"/>
        <w:spacing w:before="0" w:after="0"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30.3 合同在“政府采购管理交易系统（苏采云）”中签订，签订合同后，</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不得将货物或服务及其他服务进行转包。未经采购人同意，</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也不得采用分包的形式履行合同，否则采购人有权终止合同，</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的履约保证金将不予退还。转包或分包造成采购人损失的，</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应承担赔偿责任。</w:t>
      </w:r>
      <w:r/>
    </w:p>
    <w:p>
      <w:pPr>
        <w:pStyle w:val="766"/>
        <w:ind w:firstLine="600"/>
        <w:jc w:val="both"/>
        <w:spacing w:before="0" w:after="0"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30.4采购人不得向</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提出任何不合理的要求作为签订合同的条件，不得与</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私下订立背离合同实质性内容的协议。所签订的合同不得对招标文件确定事项和</w:t>
      </w:r>
      <w:r>
        <w:rPr>
          <w:rFonts w:hint="eastAsia" w:ascii="宋体" w:hAnsi="宋体" w:eastAsia="宋体" w:cs="宋体"/>
          <w:b w:val="0"/>
          <w:bCs w:val="0"/>
          <w:color w:val="000000"/>
          <w:sz w:val="21"/>
          <w:szCs w:val="21"/>
          <w:highlight w:val="none"/>
          <w:lang w:eastAsia="zh-CN"/>
        </w:rPr>
        <w:t xml:space="preserve">中标单位</w:t>
      </w:r>
      <w:r>
        <w:rPr>
          <w:rFonts w:hint="eastAsia" w:ascii="宋体" w:hAnsi="宋体" w:eastAsia="宋体" w:cs="宋体"/>
          <w:b w:val="0"/>
          <w:bCs w:val="0"/>
          <w:color w:val="000000"/>
          <w:sz w:val="21"/>
          <w:szCs w:val="21"/>
          <w:highlight w:val="none"/>
        </w:rPr>
        <w:t xml:space="preserve">投标文件作实质性修改。</w:t>
      </w:r>
      <w:r/>
    </w:p>
    <w:p>
      <w:pPr>
        <w:ind w:firstLine="420"/>
        <w:spacing w:line="360" w:lineRule="auto"/>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、其他</w:t>
      </w:r>
      <w:r/>
    </w:p>
    <w:p>
      <w:pPr>
        <w:ind w:firstLine="42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33.1依据《政府采购促进中小企业发展管理办法》享受享受扶持政策获得政府采购合同的，小微企业不得将合同分包给大中型企业，中型企业不得将合同分包给大型企业。</w:t>
      </w:r>
      <w:r/>
    </w:p>
    <w:p>
      <w:pPr>
        <w:jc w:val="both"/>
        <w:spacing w:before="220" w:line="25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pStyle w:val="774"/>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774"/>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numPr>
          <w:ilvl w:val="0"/>
          <w:numId w:val="1"/>
        </w:numPr>
        <w:ind w:firstLine="480"/>
        <w:jc w:val="center"/>
        <w:spacing w:before="220" w:line="499" w:lineRule="atLeast"/>
        <w:rPr>
          <w:rFonts w:ascii="宋体" w:hAnsi="宋体" w:cs="宋体"/>
          <w:color w:val="000000"/>
          <w:sz w:val="44"/>
          <w:szCs w:val="44"/>
          <w:highlight w:val="none"/>
        </w:rPr>
        <w:pBdr>
          <w:top w:val="none" w:color="000000" w:sz="0" w:space="0"/>
          <w:left w:val="none" w:color="000000" w:sz="0" w:space="0"/>
          <w:bottom w:val="none" w:color="000000" w:sz="0" w:space="0"/>
          <w:right w:val="none" w:color="000000" w:sz="0" w:space="0"/>
        </w:pBdr>
      </w:pPr>
      <w:r/>
      <w:bookmarkStart w:id="4" w:name="_Toc26311"/>
      <w:r>
        <w:rPr>
          <w:rFonts w:hint="eastAsia" w:ascii="宋体" w:hAnsi="宋体" w:cs="宋体"/>
          <w:color w:val="000000"/>
          <w:sz w:val="44"/>
          <w:szCs w:val="44"/>
          <w:highlight w:val="none"/>
        </w:rPr>
        <w:t xml:space="preserve">合同条款及格式</w:t>
      </w:r>
      <w:bookmarkEnd w:id="4"/>
      <w:r/>
      <w:r/>
    </w:p>
    <w:p>
      <w:pPr>
        <w:ind w:firstLine="42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以下为中标后签定本项目合同的通用条款，</w:t>
      </w:r>
      <w:r>
        <w:rPr>
          <w:rFonts w:hint="eastAsia" w:ascii="宋体" w:hAnsi="宋体" w:cs="宋体"/>
          <w:color w:val="000000"/>
          <w:highlight w:val="none"/>
          <w:lang w:eastAsia="zh-CN"/>
        </w:rPr>
        <w:t xml:space="preserve">中标单位</w:t>
      </w:r>
      <w:r>
        <w:rPr>
          <w:rFonts w:hint="eastAsia" w:ascii="宋体" w:hAnsi="宋体" w:cs="宋体"/>
          <w:color w:val="000000"/>
          <w:highlight w:val="none"/>
        </w:rPr>
        <w:t xml:space="preserve">不得提出实质性的修改，关于专用条款将由采购人与</w:t>
      </w:r>
      <w:r>
        <w:rPr>
          <w:rFonts w:hint="eastAsia" w:ascii="宋体" w:hAnsi="宋体" w:cs="宋体"/>
          <w:color w:val="000000"/>
          <w:highlight w:val="none"/>
          <w:lang w:eastAsia="zh-CN"/>
        </w:rPr>
        <w:t xml:space="preserve">中标单位</w:t>
      </w:r>
      <w:r>
        <w:rPr>
          <w:rFonts w:hint="eastAsia" w:ascii="宋体" w:hAnsi="宋体" w:cs="宋体"/>
          <w:color w:val="000000"/>
          <w:highlight w:val="none"/>
        </w:rPr>
        <w:t xml:space="preserve">结合本项目具体情况协商后签订。</w:t>
      </w:r>
      <w:r/>
    </w:p>
    <w:p>
      <w:pPr>
        <w:jc w:val="center"/>
        <w:spacing w:before="145" w:after="145"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政府采购合同（服务）</w:t>
      </w:r>
      <w:r/>
    </w:p>
    <w:p>
      <w:pPr>
        <w:ind w:firstLine="480"/>
        <w:jc w:val="both"/>
        <w:spacing w:line="360" w:lineRule="auto"/>
        <w:rPr>
          <w:rFonts w:hint="eastAsia" w:ascii="宋体" w:hAnsi="宋体" w:eastAsia="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扬州市城市河道管理处2026年部分市管河道管护项目</w:t>
      </w:r>
      <w:r/>
    </w:p>
    <w:p>
      <w:pPr>
        <w:ind w:firstLine="480"/>
        <w:jc w:val="both"/>
        <w:spacing w:line="360" w:lineRule="auto"/>
        <w:rPr>
          <w:rFonts w:hint="eastAsia" w:ascii="宋体" w:hAnsi="宋体" w:eastAsia="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编号：</w:t>
      </w:r>
      <w:r>
        <w:rPr>
          <w:rFonts w:hint="eastAsia" w:ascii="宋体" w:hAnsi="宋体" w:cs="宋体"/>
          <w:color w:val="000000"/>
          <w:szCs w:val="21"/>
          <w:highlight w:val="none"/>
          <w:lang w:eastAsia="zh-CN"/>
        </w:rPr>
        <w:t xml:space="preserve">JSZC-321000-JTGC-G2025-0019</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甲方（采购人/买方）：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乙方（供应商/卖方）：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根据《中华人民共和国政府采购法》、《中华人民共和国民法典》等法律法规的规定，甲乙双方按照本项目招标结果签订本合同。</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一、服务及产品内容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 项目（产品）名称：</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 项目服务内容：</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二、合同金额</w:t>
      </w:r>
      <w:r/>
    </w:p>
    <w:p>
      <w:pPr>
        <w:pStyle w:val="956"/>
        <w:ind w:firstLine="420"/>
        <w:spacing w:line="360" w:lineRule="auto"/>
        <w:rPr>
          <w:rFonts w:hAnsi="宋体" w:cs="宋体"/>
          <w:sz w:val="21"/>
          <w:szCs w:val="21"/>
          <w:highlight w:val="none"/>
        </w:rPr>
      </w:pPr>
      <w:r>
        <w:rPr>
          <w:rFonts w:hint="eastAsia" w:hAnsi="宋体" w:cs="宋体"/>
          <w:color w:val="000000"/>
          <w:sz w:val="21"/>
          <w:szCs w:val="21"/>
          <w:highlight w:val="none"/>
        </w:rPr>
        <w:t xml:space="preserve">2.1 本合同金额为（大写）：_______________________________元人民币（¥_____元）。</w:t>
      </w:r>
      <w:r>
        <w:rPr>
          <w:rFonts w:hint="eastAsia" w:hAnsi="宋体"/>
          <w:color w:val="000000"/>
          <w:sz w:val="21"/>
          <w:szCs w:val="21"/>
          <w:highlight w:val="none"/>
        </w:rPr>
        <w:t xml:space="preserve">该金额为固定含税总价，系乙方为全面履行本合同而需甲方支付的全部对价。任何情况下，乙方均无权要求甲方增加支付任何费用和款项。</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三、技术资料</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3.1乙方应按招标文件规定的时间向甲方提供使用服务或产品的有关技术资料。</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四、知识产权</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五、产权保证</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5.1乙方保证所交付的服务或产品的所有权完全属于乙方且无任何抵押、查封等产权瑕疵。</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六、履约保证金</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 履约保证金收取：无</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七、转包或分包</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 本合同范围的服务或产品，应由乙方直接供应，不得转让他人供应。</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 除非得到甲方的书面同意，乙方不得部分分包给他人供应。</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 如有转让和未经甲方同意的分包行为，甲方有权给予终止合同。</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八、项目服务期限</w:t>
      </w:r>
      <w:r/>
    </w:p>
    <w:p>
      <w:pPr>
        <w:ind w:firstLine="480"/>
        <w:jc w:val="both"/>
        <w:spacing w:line="360" w:lineRule="auto"/>
        <w:rPr>
          <w:rFonts w:ascii="宋体" w:hAnsi="宋体" w:cs="宋体"/>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8.1服务期限：</w:t>
      </w:r>
      <w:r>
        <w:rPr>
          <w:rFonts w:hint="eastAsia" w:ascii="宋体" w:hAnsi="宋体" w:cs="宋体"/>
          <w:b/>
          <w:color w:val="000000"/>
          <w:szCs w:val="21"/>
          <w:highlight w:val="none"/>
          <w:u w:val="single"/>
        </w:rPr>
        <w:t xml:space="preserve">      年 </w:t>
      </w:r>
      <w:r/>
    </w:p>
    <w:p>
      <w:pPr>
        <w:ind w:left="315" w:firstLine="12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九、服务方式及服务地点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 服务方式：</w:t>
      </w:r>
      <w:r>
        <w:rPr>
          <w:rFonts w:hint="eastAsia" w:ascii="宋体" w:hAnsi="宋体" w:cs="宋体"/>
          <w:color w:val="000000"/>
          <w:szCs w:val="21"/>
          <w:highlight w:val="none"/>
          <w:u w:val="single"/>
        </w:rPr>
        <w:t xml:space="preserve">按项目需求要求执行</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9.2 服务地点：</w:t>
      </w:r>
      <w:r>
        <w:rPr>
          <w:rFonts w:hint="eastAsia" w:ascii="宋体" w:hAnsi="宋体" w:cs="宋体"/>
          <w:color w:val="000000"/>
          <w:szCs w:val="21"/>
          <w:highlight w:val="none"/>
          <w:u w:val="single"/>
        </w:rPr>
        <w:t xml:space="preserve">采购人指定地点</w:t>
      </w:r>
      <w:r/>
    </w:p>
    <w:p>
      <w:pPr>
        <w:ind w:left="315" w:firstLine="12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十、款项支付</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10.1 本合同项下所有款项均以人民币支付。 </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10.2 本合同项下的采购资金由甲方支付，付款前乙方向甲方开具发票。</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10.3 甲方付款方式：</w:t>
      </w:r>
      <w:r/>
    </w:p>
    <w:p>
      <w:pPr>
        <w:pStyle w:val="798"/>
        <w:ind w:firstLine="420"/>
        <w:keepLines w:val="0"/>
        <w:keepNext w:val="0"/>
        <w:pageBreakBefore w:val="0"/>
        <w:spacing w:beforeAutospacing="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（1）按《城市河道管理处河道保洁考核办法》的规定，根据季度考核的结果按季度进行支付。 </w:t>
      </w:r>
      <w:r/>
    </w:p>
    <w:p>
      <w:pPr>
        <w:pStyle w:val="798"/>
        <w:ind w:firstLine="420"/>
        <w:keepLines w:val="0"/>
        <w:keepNext w:val="0"/>
        <w:pageBreakBefore w:val="0"/>
        <w:spacing w:beforeAutospacing="0" w:afterAutospacing="0"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rPr>
        <w:t xml:space="preserve">（2）</w:t>
      </w:r>
      <w:r>
        <w:rPr>
          <w:rFonts w:hint="eastAsia" w:ascii="宋体" w:hAnsi="宋体" w:eastAsia="宋体" w:cs="宋体"/>
          <w:i w:val="0"/>
          <w:iCs w:val="0"/>
          <w:caps w:val="0"/>
          <w:color w:val="353535"/>
          <w:spacing w:val="0"/>
          <w:sz w:val="21"/>
          <w:szCs w:val="21"/>
          <w:highlight w:val="none"/>
          <w:shd w:val="clear" w:color="auto" w:fill="95ec69"/>
        </w:rPr>
        <w:t xml:space="preserve">合同签订后甲方收到发票</w:t>
      </w:r>
      <w:r>
        <w:rPr>
          <w:rFonts w:hint="eastAsia" w:ascii="宋体" w:hAnsi="宋体" w:eastAsia="宋体" w:cs="宋体"/>
          <w:i w:val="0"/>
          <w:iCs w:val="0"/>
          <w:caps w:val="0"/>
          <w:color w:val="353535"/>
          <w:spacing w:val="0"/>
          <w:sz w:val="21"/>
          <w:szCs w:val="21"/>
          <w:highlight w:val="none"/>
          <w:shd w:val="clear" w:color="auto" w:fill="95ec69"/>
          <w:lang w:val="en-US" w:eastAsia="zh-CN"/>
        </w:rPr>
        <w:t xml:space="preserve">10个工作日</w:t>
      </w:r>
      <w:r>
        <w:rPr>
          <w:rFonts w:hint="eastAsia" w:ascii="宋体" w:hAnsi="宋体" w:eastAsia="宋体" w:cs="宋体"/>
          <w:i w:val="0"/>
          <w:iCs w:val="0"/>
          <w:caps w:val="0"/>
          <w:color w:val="353535"/>
          <w:spacing w:val="0"/>
          <w:sz w:val="21"/>
          <w:szCs w:val="21"/>
          <w:highlight w:val="none"/>
          <w:shd w:val="clear" w:color="auto" w:fill="95ec69"/>
        </w:rPr>
        <w:t xml:space="preserve">内，支付合同总价30%的预付款；2026年1月至3月作为第一季度付款，甲方支付合同总价的5%；2026年4月至6月作为第二季度付款，甲方支付合同总价的15%；2026年7月至9月作为第三季度付款，甲方支付合同总价的25%；2026年10月至12月作为第四季度付款，甲方支付合同总价的25%。每季度结束后，甲方依据考核结果支付上季度管护服务费用。每次支付前，乙方向甲方开具发票，甲方</w:t>
      </w:r>
      <w:r>
        <w:rPr>
          <w:rFonts w:hint="eastAsia" w:ascii="宋体" w:hAnsi="宋体" w:eastAsia="宋体" w:cs="宋体"/>
          <w:i w:val="0"/>
          <w:iCs w:val="0"/>
          <w:caps w:val="0"/>
          <w:color w:val="353535"/>
          <w:spacing w:val="0"/>
          <w:sz w:val="21"/>
          <w:szCs w:val="21"/>
          <w:highlight w:val="none"/>
          <w:shd w:val="clear" w:color="auto" w:fill="95ec69"/>
          <w:lang w:val="en-US" w:eastAsia="zh-CN"/>
        </w:rPr>
        <w:t xml:space="preserve">根据财政下达用款计划</w:t>
      </w:r>
      <w:r>
        <w:rPr>
          <w:rFonts w:hint="eastAsia" w:ascii="宋体" w:hAnsi="宋体" w:eastAsia="宋体" w:cs="宋体"/>
          <w:i w:val="0"/>
          <w:iCs w:val="0"/>
          <w:caps w:val="0"/>
          <w:color w:val="353535"/>
          <w:spacing w:val="0"/>
          <w:sz w:val="21"/>
          <w:szCs w:val="21"/>
          <w:highlight w:val="none"/>
          <w:shd w:val="clear" w:color="auto" w:fill="95ec69"/>
        </w:rPr>
        <w:t xml:space="preserve">支付款项，第四季度在当年12月底前支付。</w:t>
      </w:r>
      <w:r/>
    </w:p>
    <w:p>
      <w:pPr>
        <w:pStyle w:val="798"/>
        <w:ind w:firstLine="420"/>
        <w:keepLines w:val="0"/>
        <w:keepNext w:val="0"/>
        <w:pageBreakBefore w:val="0"/>
        <w:spacing w:beforeAutospacing="0" w:afterAutospacing="0" w:line="360" w:lineRule="auto"/>
        <w:widowControl/>
        <w:rPr>
          <w:sz w:val="21"/>
          <w:szCs w:val="21"/>
          <w:highlight w:val="none"/>
        </w:rPr>
      </w:pPr>
      <w:r>
        <w:rPr>
          <w:rFonts w:hint="eastAsia" w:ascii="宋体" w:hAnsi="宋体" w:cs="宋体"/>
          <w:sz w:val="21"/>
          <w:szCs w:val="21"/>
          <w:highlight w:val="none"/>
        </w:rPr>
        <w:t xml:space="preserve">（3）补充：如发生拖欠农民工工资纠纷，甲方除可直接从合同金额中先行支付外，有权根据其影响后果对乙方追究相应责任。同时向相关主管部门进行通报。</w:t>
      </w:r>
      <w:r/>
    </w:p>
    <w:p>
      <w:pPr>
        <w:ind w:firstLine="482"/>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十一、税费</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11.1本合同执行中相关的一切税费均由乙方负担。</w:t>
      </w:r>
      <w:r/>
    </w:p>
    <w:p>
      <w:pPr>
        <w:ind w:left="315" w:firstLine="1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十二、质量保证及售后服务</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12.1乙方应按招标文件规定的服务或产品性能、技术要求、质量标准向甲方提供。</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12.2乙方提供的服务或产品在质量期内因服务及产品本身的质量问题发生故障，乙方应负责免费更换。对达不到技术要求者，根据实际情况，经双方协商，可按以下办法处理：</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（1）更换：由乙方承担所发生的全部费用。</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（2）贬值处理：由甲乙双方合议定价。</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（3）退还处理：乙方应退还甲方支付的合同款，同时应承担该服务或产品的直接费用（运输、保险、检验、款项利息及银行手续费等）。</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12.4 如在使用过程中发生质量问题，乙方在接到甲方通知后在______小时内到达甲方现场。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12.4在服务期内，乙方应对服务或产品出现的质量及安全问题负责处理解决并承担一切费用。</w:t>
      </w:r>
      <w:r/>
    </w:p>
    <w:p>
      <w:pPr>
        <w:pStyle w:val="956"/>
        <w:ind w:firstLine="420"/>
        <w:spacing w:line="360" w:lineRule="auto"/>
        <w:rPr>
          <w:rFonts w:hAnsi="宋体" w:cs="宋体"/>
          <w:color w:val="000000"/>
          <w:sz w:val="21"/>
          <w:szCs w:val="21"/>
          <w:highlight w:val="none"/>
        </w:rPr>
      </w:pPr>
      <w:r>
        <w:rPr>
          <w:rFonts w:hint="eastAsia" w:hAnsi="宋体"/>
          <w:color w:val="000000"/>
          <w:sz w:val="21"/>
          <w:szCs w:val="21"/>
          <w:highlight w:val="none"/>
        </w:rPr>
        <w:t xml:space="preserve">12.5上述的服务或产品免费保修期为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年，因人为因素出现的故障不在免费保修范围内。超过保修期的机器设备，终生维修，维修时只收部件成本费。</w:t>
      </w:r>
      <w:r/>
    </w:p>
    <w:p>
      <w:pPr>
        <w:ind w:firstLine="482"/>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十三、交付和验收</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13.1乙方交付前应对服务或产品作出全面检查和对验收文件进行整理，并列出清单，作为甲方交付验收和使用的技术条件依据，检验的结果应随服务或产品交甲方。</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13.2 对于乙方要交付的服务，甲乙双方需在五个工作日内验收，甲方对乙方提交的服务依据竞争性招标文件上的服务要求和国家有关质量标准进行验收。</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13.4服务在交付甲方前发生的风险均由乙方负责。</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13.5甲乙双方关于验收的其他约定：。</w:t>
      </w:r>
      <w:r/>
    </w:p>
    <w:p>
      <w:pPr>
        <w:ind w:firstLine="482"/>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十四、违约责任</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中标供应商</w:t>
      </w:r>
      <w:r>
        <w:rPr>
          <w:rFonts w:hint="eastAsia" w:ascii="宋体" w:hAnsi="宋体" w:cs="宋体"/>
          <w:sz w:val="21"/>
          <w:highlight w:val="none"/>
          <w:lang w:val="en-US" w:eastAsia="zh-CN"/>
        </w:rPr>
        <w:t xml:space="preserve">人</w:t>
      </w:r>
      <w:r>
        <w:rPr>
          <w:rFonts w:hint="eastAsia" w:ascii="宋体" w:hAnsi="宋体" w:cs="宋体"/>
          <w:sz w:val="21"/>
          <w:highlight w:val="none"/>
        </w:rPr>
        <w:t xml:space="preserve">员因操作或言语不当造成较坏影响的一次扣除养护费用1000元，发生民事矛盾处理不善的，一次性扣除养护费用3000元。</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lang w:val="en-US" w:eastAsia="zh-CN"/>
        </w:rPr>
        <w:t xml:space="preserve">14.</w:t>
      </w:r>
      <w:r>
        <w:rPr>
          <w:rFonts w:hint="eastAsia" w:ascii="宋体" w:hAnsi="宋体" w:cs="宋体"/>
          <w:sz w:val="21"/>
          <w:highlight w:val="none"/>
        </w:rPr>
        <w:t xml:space="preserve">1发生以下情形的，采购人有权单方面立即解除与之签订的养护合同，并追究违约责任：</w:t>
      </w:r>
      <w:r/>
    </w:p>
    <w:p>
      <w:pPr>
        <w:pStyle w:val="774"/>
        <w:rPr>
          <w:rFonts w:hint="eastAsia" w:ascii="宋体" w:hAnsi="宋体" w:cs="宋体"/>
          <w:sz w:val="21"/>
          <w:highlight w:val="none"/>
        </w:rPr>
      </w:pP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1</w:t>
      </w:r>
      <w:r>
        <w:rPr>
          <w:rFonts w:hint="eastAsia" w:ascii="宋体" w:hAnsi="宋体" w:cs="宋体"/>
          <w:sz w:val="21"/>
          <w:highlight w:val="none"/>
          <w:lang w:eastAsia="zh-CN"/>
        </w:rPr>
        <w:t xml:space="preserve">）累计</w:t>
      </w:r>
      <w:r>
        <w:rPr>
          <w:rFonts w:hint="eastAsia" w:ascii="宋体" w:hAnsi="宋体" w:cs="宋体"/>
          <w:sz w:val="21"/>
          <w:highlight w:val="none"/>
        </w:rPr>
        <w:t xml:space="preserve">3次月度考核低于80分或单次季度考核低于65分的；</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2</w:t>
      </w:r>
      <w:r>
        <w:rPr>
          <w:rFonts w:hint="eastAsia" w:ascii="宋体" w:hAnsi="宋体" w:cs="宋体"/>
          <w:sz w:val="21"/>
          <w:highlight w:val="none"/>
          <w:lang w:eastAsia="zh-CN"/>
        </w:rPr>
        <w:t xml:space="preserve">）</w:t>
      </w:r>
      <w:r>
        <w:rPr>
          <w:rFonts w:hint="eastAsia" w:ascii="宋体" w:hAnsi="宋体" w:cs="宋体"/>
          <w:sz w:val="21"/>
          <w:highlight w:val="none"/>
        </w:rPr>
        <w:t xml:space="preserve">因</w:t>
      </w:r>
      <w:r>
        <w:rPr>
          <w:rFonts w:hint="eastAsia" w:ascii="宋体" w:hAnsi="宋体" w:cs="宋体"/>
          <w:sz w:val="21"/>
          <w:highlight w:val="none"/>
          <w:lang w:eastAsia="zh-CN"/>
        </w:rPr>
        <w:t xml:space="preserve">中标供应商</w:t>
      </w:r>
      <w:r>
        <w:rPr>
          <w:rFonts w:hint="eastAsia" w:ascii="宋体" w:hAnsi="宋体" w:cs="宋体"/>
          <w:sz w:val="21"/>
          <w:highlight w:val="none"/>
        </w:rPr>
        <w:t xml:space="preserve">原因引起重大社会舆情，造成社会不良影响或被市级及以上媒体曝光的；</w:t>
      </w:r>
      <w:r/>
    </w:p>
    <w:p>
      <w:pPr>
        <w:pStyle w:val="774"/>
        <w:rPr>
          <w:rFonts w:hint="eastAsia" w:ascii="宋体" w:hAnsi="宋体" w:cs="宋体"/>
          <w:sz w:val="21"/>
          <w:highlight w:val="none"/>
        </w:rPr>
      </w:pP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3</w:t>
      </w:r>
      <w:r>
        <w:rPr>
          <w:rFonts w:hint="eastAsia" w:ascii="宋体" w:hAnsi="宋体" w:cs="宋体"/>
          <w:sz w:val="21"/>
          <w:highlight w:val="none"/>
          <w:lang w:eastAsia="zh-CN"/>
        </w:rPr>
        <w:t xml:space="preserve">）</w:t>
      </w:r>
      <w:r>
        <w:rPr>
          <w:rFonts w:hint="eastAsia" w:ascii="宋体" w:hAnsi="宋体" w:cs="宋体"/>
          <w:sz w:val="21"/>
          <w:highlight w:val="none"/>
        </w:rPr>
        <w:t xml:space="preserve">发生一般及以上安全责任事故，且事故责任主体为养护人员的；</w:t>
      </w:r>
      <w:r/>
    </w:p>
    <w:p>
      <w:pPr>
        <w:pStyle w:val="774"/>
        <w:rPr>
          <w:rFonts w:hint="eastAsia" w:ascii="宋体" w:hAnsi="宋体" w:cs="宋体"/>
          <w:sz w:val="21"/>
          <w:highlight w:val="none"/>
        </w:rPr>
      </w:pPr>
      <w:r>
        <w:rPr>
          <w:rFonts w:hint="eastAsia" w:ascii="宋体" w:hAnsi="宋体" w:cs="宋体"/>
          <w:sz w:val="21"/>
          <w:highlight w:val="none"/>
          <w:lang w:val="en-US" w:eastAsia="zh-CN"/>
        </w:rPr>
        <w:t xml:space="preserve">14.</w:t>
      </w:r>
      <w:r>
        <w:rPr>
          <w:rFonts w:hint="eastAsia" w:ascii="宋体" w:hAnsi="宋体" w:cs="宋体"/>
          <w:sz w:val="21"/>
          <w:highlight w:val="none"/>
        </w:rPr>
        <w:t xml:space="preserve">2发生以下情形的，采购人有权解除养护合同，且</w:t>
      </w:r>
      <w:r>
        <w:rPr>
          <w:rFonts w:hint="eastAsia" w:ascii="宋体" w:hAnsi="宋体" w:cs="宋体"/>
          <w:sz w:val="21"/>
          <w:highlight w:val="none"/>
          <w:lang w:eastAsia="zh-CN"/>
        </w:rPr>
        <w:t xml:space="preserve">中标供应商</w:t>
      </w:r>
      <w:r>
        <w:rPr>
          <w:rFonts w:hint="eastAsia" w:ascii="宋体" w:hAnsi="宋体" w:cs="宋体"/>
          <w:sz w:val="21"/>
          <w:highlight w:val="none"/>
        </w:rPr>
        <w:t xml:space="preserve">不得提出索赔等争议：</w:t>
      </w:r>
      <w:r/>
    </w:p>
    <w:p>
      <w:pPr>
        <w:pStyle w:val="774"/>
        <w:rPr>
          <w:rFonts w:hint="eastAsia" w:ascii="宋体" w:hAnsi="宋体" w:cs="宋体"/>
          <w:sz w:val="21"/>
          <w:highlight w:val="none"/>
        </w:rPr>
      </w:pPr>
      <w:r>
        <w:rPr>
          <w:rFonts w:hint="eastAsia" w:ascii="宋体" w:hAnsi="宋体" w:cs="宋体"/>
          <w:sz w:val="21"/>
          <w:highlight w:val="none"/>
          <w:lang w:eastAsia="zh-CN"/>
        </w:rPr>
        <w:t xml:space="preserve">（</w:t>
      </w:r>
      <w:r>
        <w:rPr>
          <w:rFonts w:hint="eastAsia" w:ascii="宋体" w:hAnsi="宋体" w:cs="宋体"/>
          <w:sz w:val="21"/>
          <w:highlight w:val="none"/>
          <w:lang w:val="en-US" w:eastAsia="zh-CN"/>
        </w:rPr>
        <w:t xml:space="preserve">1</w:t>
      </w:r>
      <w:r>
        <w:rPr>
          <w:rFonts w:hint="eastAsia" w:ascii="宋体" w:hAnsi="宋体" w:cs="宋体"/>
          <w:sz w:val="21"/>
          <w:highlight w:val="none"/>
          <w:lang w:eastAsia="zh-CN"/>
        </w:rPr>
        <w:t xml:space="preserve">）</w:t>
      </w:r>
      <w:r>
        <w:rPr>
          <w:rFonts w:hint="eastAsia" w:ascii="宋体" w:hAnsi="宋体" w:cs="宋体"/>
          <w:sz w:val="21"/>
          <w:highlight w:val="none"/>
        </w:rPr>
        <w:t xml:space="preserve">因</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供应商原因，未完成合同约定任务的；</w:t>
      </w:r>
      <w:r/>
    </w:p>
    <w:p>
      <w:pPr>
        <w:pStyle w:val="956"/>
        <w:ind w:firstLine="420"/>
        <w:keepLines w:val="0"/>
        <w:keepNext w:val="0"/>
        <w:pageBreakBefore w:val="0"/>
        <w:spacing w:line="360" w:lineRule="auto"/>
        <w:widowControl/>
        <w:rPr>
          <w:rFonts w:hAnsi="宋体"/>
          <w:sz w:val="21"/>
          <w:szCs w:val="21"/>
          <w:highlight w:val="none"/>
        </w:rPr>
      </w:pPr>
      <w:r>
        <w:rPr>
          <w:rFonts w:hint="eastAsia" w:hAnsi="宋体" w:cs="宋体"/>
          <w:sz w:val="21"/>
          <w:highlight w:val="none"/>
          <w:lang w:eastAsia="zh-CN"/>
        </w:rPr>
        <w:t xml:space="preserve">（</w:t>
      </w:r>
      <w:r>
        <w:rPr>
          <w:rFonts w:hint="eastAsia" w:hAnsi="宋体" w:cs="宋体"/>
          <w:sz w:val="21"/>
          <w:highlight w:val="none"/>
          <w:lang w:val="en-US" w:eastAsia="zh-CN"/>
        </w:rPr>
        <w:t xml:space="preserve">2</w:t>
      </w:r>
      <w:r>
        <w:rPr>
          <w:rFonts w:hint="eastAsia" w:hAnsi="宋体" w:cs="宋体"/>
          <w:sz w:val="21"/>
          <w:highlight w:val="none"/>
          <w:lang w:eastAsia="zh-CN"/>
        </w:rPr>
        <w:t xml:space="preserve">）</w:t>
      </w:r>
      <w:r>
        <w:rPr>
          <w:rFonts w:hint="eastAsia" w:ascii="宋体" w:hAnsi="宋体" w:cs="宋体"/>
          <w:sz w:val="21"/>
          <w:highlight w:val="none"/>
        </w:rPr>
        <w:t xml:space="preserve">因非采购人原因导致工程量发生重大变化或财政资金重大调整等外部因素的。</w:t>
      </w:r>
      <w:r/>
    </w:p>
    <w:p>
      <w:pPr>
        <w:ind w:left="315" w:firstLine="1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十五、不可抗力事件处理</w:t>
      </w:r>
      <w:r/>
    </w:p>
    <w:p>
      <w:pPr>
        <w:ind w:left="315" w:firstLine="1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 在合同有效期内，任何一方因不可抗力事件导致不能履行合同，则合同履行期可延长，其延长期与不可抗力影响期相同。 </w:t>
      </w:r>
      <w:r/>
    </w:p>
    <w:p>
      <w:pPr>
        <w:ind w:left="315" w:firstLine="1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15.2 不可抗力事件发生后，应立即通知对方，并寄送有关权威机构出具的证明。 </w:t>
      </w:r>
      <w:r/>
    </w:p>
    <w:p>
      <w:pPr>
        <w:ind w:left="315" w:firstLine="1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15.3 不可抗力事件延续 120 天以上，双方应通过友好协商，确定是否继续履行合同。</w:t>
      </w:r>
      <w:r/>
    </w:p>
    <w:p>
      <w:pPr>
        <w:ind w:left="315" w:firstLine="1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十六、诉讼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 双方在执行合同中所发生的一切争议，应通过协商解决。如协商不成，可向合同签订地法院起诉，合同签订地在此约定为扬州市。</w:t>
      </w:r>
      <w:r/>
    </w:p>
    <w:p>
      <w:pPr>
        <w:ind w:left="315" w:firstLine="1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十七、合同生效及其他</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17.1合同经双方法定代表人或授权代表签字并加盖单位公章，并经见证盖章后生效。</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 </w:t>
      </w:r>
      <w:r>
        <w:rPr>
          <w:rFonts w:hint="eastAsia" w:hAnsi="宋体"/>
          <w:color w:val="000000"/>
          <w:szCs w:val="21"/>
          <w:highlight w:val="none"/>
        </w:rPr>
        <w:t xml:space="preserve">本合同未尽事宜，遵照《中华人民共和国民法典》有关条文执行</w:t>
      </w:r>
      <w:r>
        <w:rPr>
          <w:rFonts w:hint="eastAsia" w:ascii="宋体" w:hAnsi="宋体" w:cs="宋体"/>
          <w:color w:val="000000"/>
          <w:szCs w:val="21"/>
          <w:highlight w:val="none"/>
        </w:rPr>
        <w:t xml:space="preserve">。</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17.3本合同正本一式陆份，具有同等法律效力，甲方、乙方各执贰份，见证方及财政监管部门各执壹份。  </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甲方：               乙方： </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地址：               地址： </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法定代表人或授权代表：       法定代表人或授权代表：</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联系电话：             联系电话：</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             日期：  年  月  日</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见证方：</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项目经办人：</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p>
    <w:p>
      <w:pPr>
        <w:jc w:val="center"/>
        <w:spacing w:before="120" w:after="120" w:line="49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120" w:after="120" w:line="499" w:lineRule="atLeast"/>
        <w:rPr>
          <w:rFonts w:ascii="宋体" w:hAnsi="宋体" w:cs="宋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44"/>
          <w:szCs w:val="44"/>
          <w:highlight w:val="none"/>
        </w:rPr>
        <w:t xml:space="preserve">第四章 </w:t>
      </w:r>
      <w:r>
        <w:rPr>
          <w:rFonts w:hint="eastAsia" w:ascii="宋体" w:hAnsi="宋体" w:cs="宋体"/>
          <w:color w:val="000000"/>
          <w:sz w:val="44"/>
          <w:szCs w:val="44"/>
          <w:highlight w:val="none"/>
          <w:lang w:eastAsia="zh-CN"/>
        </w:rPr>
        <w:t xml:space="preserve">项目</w:t>
      </w:r>
      <w:r>
        <w:rPr>
          <w:rFonts w:hint="eastAsia" w:ascii="宋体" w:hAnsi="宋体" w:cs="宋体"/>
          <w:color w:val="000000"/>
          <w:sz w:val="44"/>
          <w:szCs w:val="44"/>
          <w:highlight w:val="none"/>
        </w:rPr>
        <w:t xml:space="preserve">需求</w:t>
      </w:r>
      <w:r/>
    </w:p>
    <w:p>
      <w:pPr>
        <w:ind w:firstLine="420"/>
        <w:spacing w:line="360" w:lineRule="auto"/>
        <w:rPr>
          <w:highlight w:val="none"/>
        </w:rPr>
      </w:pPr>
      <w:r/>
      <w:bookmarkStart w:id="5" w:name="_Toc498003957"/>
      <w:r>
        <w:rPr>
          <w:highlight w:val="none"/>
        </w:rPr>
        <w:t xml:space="preserve">投标人应自行独立踏勘现场，采购人不组织集中踏勘,无论投标人是否踏勘过现场，均视为在递交投标文件之前已经踏勘过现场，对本项的风险和义务已经完全了解，并在其投标文件中已充分考虑了现场和环境条件。踏勘现场所发生的费用由投标人自行承担。</w:t>
      </w:r>
      <w:r/>
    </w:p>
    <w:p>
      <w:pPr>
        <w:numPr>
          <w:ilvl w:val="0"/>
          <w:numId w:val="2"/>
        </w:numPr>
        <w:ind w:left="480"/>
        <w:spacing w:line="360" w:lineRule="auto"/>
        <w:rPr>
          <w:rFonts w:hint="eastAsia"/>
          <w:b/>
          <w:bCs/>
          <w:szCs w:val="21"/>
          <w:highlight w:val="none"/>
        </w:rPr>
      </w:pPr>
      <w:r>
        <w:rPr>
          <w:rFonts w:hint="eastAsia"/>
          <w:b/>
          <w:bCs/>
          <w:szCs w:val="21"/>
          <w:highlight w:val="none"/>
        </w:rPr>
        <w:t xml:space="preserve">项目概况</w:t>
      </w:r>
      <w:r/>
    </w:p>
    <w:p>
      <w:pPr>
        <w:ind w:firstLine="420"/>
        <w:spacing w:line="360" w:lineRule="auto"/>
        <w:rPr>
          <w:rFonts w:ascii="宋体" w:hAnsi="宋体"/>
          <w:szCs w:val="21"/>
          <w:highlight w:val="none"/>
        </w:rPr>
      </w:pPr>
      <w:r>
        <w:rPr>
          <w:rFonts w:hint="eastAsia" w:ascii="宋体" w:hAnsi="宋体"/>
          <w:szCs w:val="21"/>
          <w:highlight w:val="none"/>
        </w:rPr>
        <w:t xml:space="preserve">本次招标内容涉及到扬州市城市河道管理处所辖9条河道：（1）二道河、（2）新城河、（3）古运河、（4）安墩河、（5）宝带河、（6）念四河、（7）仪扬河（城区段）、（8）沿山河、（9）乌塔沟。 服务范围：二道河、新城河河道保洁；上述河道管理范围内绿化养护（含绿化带里的卫生保洁、设施维护等），沿河小道、广场等卫生保洁；古运河、仪扬河、沿山河、乌塔沟堤防及附属设施维护保洁等；扬州水利枢纽闸区管理范围内绿化养护等。</w:t>
      </w:r>
      <w:r/>
    </w:p>
    <w:tbl>
      <w:tblPr>
        <w:tblStyle w:val="77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105"/>
        <w:gridCol w:w="5970"/>
      </w:tblGrid>
      <w:tr>
        <w:trPr>
          <w:jc w:val="center"/>
          <w:trHeight w:val="598"/>
        </w:trPr>
        <w:tc>
          <w:tcPr>
            <w:tcBorders>
              <w:top w:val="single" w:color="auto" w:sz="4" w:space="0"/>
              <w:left w:val="single" w:color="auto" w:sz="4" w:space="0"/>
              <w:bottom w:val="single" w:color="auto" w:sz="4" w:space="0"/>
              <w:right w:val="single" w:color="auto" w:sz="4" w:space="0"/>
            </w:tcBorders>
            <w:tcW w:w="894" w:type="pct"/>
            <w:vAlign w:val="center"/>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分包</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管护内容</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招 标 范 围</w:t>
            </w:r>
            <w:r/>
          </w:p>
        </w:tc>
      </w:tr>
      <w:tr>
        <w:trPr>
          <w:jc w:val="center"/>
          <w:trHeight w:val="397"/>
        </w:trPr>
        <w:tc>
          <w:tcPr>
            <w:tcBorders>
              <w:left w:val="single" w:color="auto" w:sz="4" w:space="0"/>
              <w:right w:val="single" w:color="auto" w:sz="4" w:space="0"/>
            </w:tcBorders>
            <w:tcW w:w="894" w:type="pct"/>
            <w:vAlign w:val="center"/>
            <w:vMerge w:val="restart"/>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包一（扬州城市河道管理处古运河、黄金坝闸片区、安墩闸片区及通运闸片区管理所绿化养护项目）</w:t>
            </w:r>
            <w:r/>
          </w:p>
        </w:tc>
        <w:tc>
          <w:tcPr>
            <w:tcBorders>
              <w:left w:val="single" w:color="auto" w:sz="4" w:space="0"/>
              <w:right w:val="single" w:color="auto" w:sz="4" w:space="0"/>
            </w:tcBorders>
            <w:tcW w:w="641" w:type="pct"/>
            <w:vAlign w:val="center"/>
            <w:vMerge w:val="restart"/>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绿化养护</w:t>
            </w:r>
            <w:r/>
          </w:p>
          <w:p>
            <w:pPr>
              <w:jc w:val="center"/>
              <w:widowControl/>
              <w:rPr>
                <w:rFonts w:hint="eastAsia" w:ascii="宋体" w:hAnsi="宋体"/>
                <w:szCs w:val="21"/>
                <w:highlight w:val="none"/>
              </w:rPr>
            </w:pPr>
            <w:r>
              <w:rPr>
                <w:rFonts w:hint="eastAsia" w:ascii="宋体" w:hAnsi="宋体"/>
                <w:szCs w:val="21"/>
                <w:highlight w:val="none"/>
              </w:rPr>
              <w:t xml:space="preserve">及岸坡保洁</w:t>
            </w:r>
            <w:r/>
          </w:p>
        </w:tc>
        <w:tc>
          <w:tcPr>
            <w:tcBorders>
              <w:top w:val="single" w:color="auto" w:sz="4" w:space="0"/>
              <w:left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古运河东（南）岸：五台山大桥—跃进桥段、扬子津路—瓜洲闸段；</w:t>
            </w:r>
            <w:r/>
          </w:p>
          <w:p>
            <w:pPr>
              <w:widowControl/>
              <w:rPr>
                <w:rFonts w:hint="eastAsia" w:ascii="宋体" w:hAnsi="宋体"/>
                <w:szCs w:val="21"/>
                <w:highlight w:val="none"/>
              </w:rPr>
            </w:pPr>
            <w:r>
              <w:rPr>
                <w:rFonts w:hint="eastAsia" w:ascii="宋体" w:hAnsi="宋体"/>
                <w:szCs w:val="21"/>
                <w:highlight w:val="none"/>
              </w:rPr>
              <w:t xml:space="preserve">古运河西（北）岸：太平北路桥向西900米、大王庙—文峰大桥段以及高旻寺—瓜洲闸划界范围线段。</w:t>
            </w:r>
            <w:r/>
          </w:p>
        </w:tc>
      </w:tr>
      <w:tr>
        <w:trPr>
          <w:jc w:val="center"/>
          <w:trHeight w:val="395"/>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二道河：来鹤桥—荷花池两岸</w:t>
            </w:r>
            <w:r/>
          </w:p>
        </w:tc>
      </w:tr>
      <w:tr>
        <w:trPr>
          <w:jc w:val="center"/>
          <w:trHeight w:val="395"/>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安墩河：城南快速路—蓝湾学府路段的东岸；蓝湾学府路—安墩闸段西（南）岸</w:t>
            </w:r>
            <w:r/>
          </w:p>
        </w:tc>
      </w:tr>
      <w:tr>
        <w:trPr>
          <w:jc w:val="center"/>
          <w:trHeight w:val="395"/>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宝带河：念四河—荷花池两岸（保洁内容仅含部分沿河小道）</w:t>
            </w:r>
            <w:r/>
          </w:p>
        </w:tc>
      </w:tr>
      <w:tr>
        <w:trPr>
          <w:jc w:val="center"/>
          <w:trHeight w:val="395"/>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念四河：维扬路—扬子江北路段两岸</w:t>
            </w:r>
            <w:r/>
          </w:p>
        </w:tc>
      </w:tr>
      <w:tr>
        <w:trPr>
          <w:jc w:val="center"/>
          <w:trHeight w:val="395"/>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新城河：杨柳青路—文汇路东岸、兴城西路—蝶湖段东岸、杨柳青路—四望亭路段西岸</w:t>
            </w:r>
            <w:r/>
          </w:p>
        </w:tc>
      </w:tr>
      <w:tr>
        <w:trPr>
          <w:jc w:val="center"/>
          <w:trHeight w:val="395"/>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扬州水利枢纽闸区范围</w:t>
            </w:r>
            <w:r/>
          </w:p>
        </w:tc>
      </w:tr>
      <w:tr>
        <w:trPr>
          <w:jc w:val="center"/>
          <w:trHeight w:val="456"/>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堤防养护</w:t>
            </w:r>
            <w:r/>
          </w:p>
        </w:tc>
        <w:tc>
          <w:tcPr>
            <w:tcBorders>
              <w:top w:val="single" w:color="auto" w:sz="4" w:space="0"/>
              <w:left w:val="single" w:color="auto" w:sz="4" w:space="0"/>
              <w:right w:val="single" w:color="auto" w:sz="4" w:space="0"/>
            </w:tcBorders>
            <w:tcW w:w="3463" w:type="pct"/>
            <w:vAlign w:val="center"/>
            <w:textDirection w:val="lrTb"/>
            <w:noWrap w:val="false"/>
          </w:tcPr>
          <w:p>
            <w:pPr>
              <w:jc w:val="left"/>
              <w:spacing w:before="100" w:beforeAutospacing="1" w:after="143"/>
              <w:widowControl/>
              <w:rPr>
                <w:rFonts w:hint="eastAsia" w:ascii="宋体" w:hAnsi="宋体"/>
                <w:szCs w:val="21"/>
                <w:highlight w:val="none"/>
              </w:rPr>
            </w:pPr>
            <w:r>
              <w:rPr>
                <w:rFonts w:hint="eastAsia" w:ascii="宋体" w:hAnsi="宋体"/>
                <w:szCs w:val="21"/>
                <w:highlight w:val="none"/>
              </w:rPr>
              <w:t xml:space="preserve">古运河：高旻寺—瓜洲闸段两岸</w:t>
            </w:r>
            <w:r/>
          </w:p>
        </w:tc>
      </w:tr>
      <w:tr>
        <w:trPr>
          <w:jc w:val="center"/>
          <w:trHeight w:val="456"/>
        </w:trPr>
        <w:tc>
          <w:tcPr>
            <w:tcBorders>
              <w:left w:val="single" w:color="auto" w:sz="4" w:space="0"/>
              <w:bottom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textDirection w:val="lrTb"/>
            <w:noWrap w:val="false"/>
          </w:tcPr>
          <w:p>
            <w:pPr>
              <w:rPr>
                <w:rFonts w:hint="eastAsia" w:ascii="宋体" w:hAnsi="宋体"/>
                <w:szCs w:val="21"/>
                <w:highlight w:val="none"/>
              </w:rPr>
            </w:pPr>
            <w:r>
              <w:rPr>
                <w:rFonts w:hint="eastAsia" w:ascii="Times New Roman" w:hAnsi="Times New Roman"/>
                <w:szCs w:val="21"/>
                <w:highlight w:val="none"/>
              </w:rPr>
              <w:t xml:space="preserve">节点花卉</w:t>
            </w:r>
            <w:r/>
          </w:p>
        </w:tc>
        <w:tc>
          <w:tcPr>
            <w:tcBorders>
              <w:top w:val="single" w:color="auto" w:sz="4" w:space="0"/>
              <w:left w:val="single" w:color="auto" w:sz="4" w:space="0"/>
              <w:right w:val="single" w:color="auto" w:sz="4" w:space="0"/>
            </w:tcBorders>
            <w:tcW w:w="3463" w:type="pct"/>
            <w:vAlign w:val="center"/>
            <w:textDirection w:val="lrTb"/>
            <w:noWrap w:val="false"/>
          </w:tcPr>
          <w:p>
            <w:pPr>
              <w:rPr>
                <w:rFonts w:hint="eastAsia" w:ascii="宋体" w:hAnsi="宋体"/>
                <w:szCs w:val="21"/>
                <w:highlight w:val="none"/>
              </w:rPr>
            </w:pPr>
            <w:r>
              <w:rPr>
                <w:rFonts w:hint="eastAsia" w:ascii="Times New Roman" w:hAnsi="Times New Roman"/>
                <w:szCs w:val="21"/>
                <w:highlight w:val="none"/>
              </w:rPr>
              <w:t xml:space="preserve">古运河东关古渡处节点花卉维养</w:t>
            </w:r>
            <w:r/>
          </w:p>
        </w:tc>
      </w:tr>
      <w:tr>
        <w:trPr>
          <w:jc w:val="center"/>
          <w:trHeight w:val="90"/>
        </w:trPr>
        <w:tc>
          <w:tcPr>
            <w:tcBorders>
              <w:top w:val="single" w:color="auto" w:sz="4" w:space="0"/>
              <w:left w:val="single" w:color="auto" w:sz="4" w:space="0"/>
              <w:right w:val="single" w:color="auto" w:sz="4" w:space="0"/>
            </w:tcBorders>
            <w:tcW w:w="894" w:type="pct"/>
            <w:vAlign w:val="center"/>
            <w:vMerge w:val="restart"/>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包二（扬州城市河道管理处润扬河所和沿山河所绿化养护项目）</w:t>
            </w:r>
            <w:r/>
          </w:p>
        </w:tc>
        <w:tc>
          <w:tcPr>
            <w:tcBorders>
              <w:top w:val="single" w:color="auto" w:sz="4" w:space="0"/>
              <w:left w:val="single" w:color="auto" w:sz="4" w:space="0"/>
              <w:right w:val="single" w:color="auto" w:sz="4" w:space="0"/>
            </w:tcBorders>
            <w:tcW w:w="641" w:type="pct"/>
            <w:vAlign w:val="center"/>
            <w:vMerge w:val="restart"/>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绿化养护</w:t>
            </w:r>
            <w:r/>
          </w:p>
          <w:p>
            <w:pPr>
              <w:jc w:val="center"/>
              <w:widowControl/>
              <w:rPr>
                <w:rFonts w:hint="eastAsia" w:ascii="宋体" w:hAnsi="宋体"/>
                <w:szCs w:val="21"/>
                <w:highlight w:val="none"/>
              </w:rPr>
            </w:pPr>
            <w:r>
              <w:rPr>
                <w:rFonts w:hint="eastAsia" w:ascii="宋体" w:hAnsi="宋体"/>
                <w:szCs w:val="21"/>
                <w:highlight w:val="none"/>
              </w:rPr>
              <w:t xml:space="preserve">及岸坡保洁</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沿山河北岸：平山堂泵站—平山堂西路段、邗江北路—翠岗路段、站南路—经一路段；</w:t>
            </w:r>
            <w:r/>
          </w:p>
          <w:p>
            <w:pPr>
              <w:widowControl/>
              <w:rPr>
                <w:rFonts w:hint="eastAsia" w:ascii="宋体" w:hAnsi="宋体"/>
                <w:szCs w:val="21"/>
                <w:highlight w:val="none"/>
              </w:rPr>
            </w:pPr>
            <w:r>
              <w:rPr>
                <w:rFonts w:hint="eastAsia" w:ascii="宋体" w:hAnsi="宋体"/>
                <w:szCs w:val="21"/>
                <w:highlight w:val="none"/>
              </w:rPr>
              <w:t xml:space="preserve">沿山河南岸：平山堂泵站—平山堂西路段、邗江北路—文昌西路段、站南路—经一路段。</w:t>
            </w:r>
            <w:r/>
          </w:p>
        </w:tc>
      </w:tr>
      <w:tr>
        <w:trPr>
          <w:jc w:val="center"/>
          <w:trHeight w:val="359"/>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仪扬河：古运河（三叉河）—润扬河段两岸</w:t>
            </w:r>
            <w:r/>
          </w:p>
        </w:tc>
      </w:tr>
      <w:tr>
        <w:trPr>
          <w:jc w:val="center"/>
          <w:trHeight w:val="359"/>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乌塔沟：沿山河—仪扬河段两岸</w:t>
            </w:r>
            <w:r/>
          </w:p>
        </w:tc>
      </w:tr>
      <w:tr>
        <w:trPr>
          <w:jc w:val="center"/>
          <w:trHeight w:val="112"/>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restart"/>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堤防养护</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沿山河南岸</w:t>
            </w:r>
            <w:r/>
          </w:p>
        </w:tc>
      </w:tr>
      <w:tr>
        <w:trPr>
          <w:jc w:val="center"/>
          <w:trHeight w:val="110"/>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left"/>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仪扬河两岸； </w:t>
            </w:r>
            <w:r/>
          </w:p>
        </w:tc>
      </w:tr>
      <w:tr>
        <w:trPr>
          <w:jc w:val="center"/>
          <w:trHeight w:val="110"/>
        </w:trPr>
        <w:tc>
          <w:tcPr>
            <w:tcBorders>
              <w:left w:val="single" w:color="auto" w:sz="4" w:space="0"/>
              <w:bottom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bottom w:val="single" w:color="auto" w:sz="4" w:space="0"/>
              <w:right w:val="single" w:color="auto" w:sz="4" w:space="0"/>
            </w:tcBorders>
            <w:tcW w:w="641" w:type="pct"/>
            <w:vAlign w:val="center"/>
            <w:vMerge w:val="continue"/>
            <w:textDirection w:val="lrTb"/>
            <w:noWrap w:val="false"/>
          </w:tcPr>
          <w:p>
            <w:pPr>
              <w:jc w:val="left"/>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乌塔沟两岸。</w:t>
            </w:r>
            <w:r/>
          </w:p>
        </w:tc>
      </w:tr>
      <w:tr>
        <w:trPr>
          <w:jc w:val="center"/>
          <w:trHeight w:val="218"/>
        </w:trPr>
        <w:tc>
          <w:tcPr>
            <w:tcBorders>
              <w:left w:val="single" w:color="auto" w:sz="4" w:space="0"/>
              <w:right w:val="single" w:color="auto" w:sz="4" w:space="0"/>
            </w:tcBorders>
            <w:tcW w:w="894" w:type="pct"/>
            <w:vAlign w:val="center"/>
            <w:vMerge w:val="restart"/>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包三（扬州市城市河道管理处黄金坝闸片区及安墩闸片区管理所河道管护项目）</w:t>
            </w:r>
            <w:r/>
          </w:p>
        </w:tc>
        <w:tc>
          <w:tcPr>
            <w:tcBorders>
              <w:left w:val="single" w:color="auto" w:sz="4" w:space="0"/>
              <w:right w:val="single" w:color="auto" w:sz="4" w:space="0"/>
            </w:tcBorders>
            <w:tcW w:w="641" w:type="pct"/>
            <w:vAlign w:val="center"/>
            <w:vMerge w:val="restart"/>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t xml:space="preserve">河道保洁</w:t>
            </w:r>
            <w:r/>
          </w:p>
        </w:tc>
        <w:tc>
          <w:tcPr>
            <w:tcBorders>
              <w:top w:val="single" w:color="auto" w:sz="4" w:space="0"/>
              <w:left w:val="single" w:color="auto" w:sz="4" w:space="0"/>
              <w:bottom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二道河：来鹤桥—荷花池</w:t>
            </w:r>
            <w:r/>
          </w:p>
        </w:tc>
      </w:tr>
      <w:tr>
        <w:trPr>
          <w:jc w:val="center"/>
          <w:trHeight w:val="217"/>
        </w:trPr>
        <w:tc>
          <w:tcPr>
            <w:tcBorders>
              <w:left w:val="single" w:color="auto" w:sz="4" w:space="0"/>
              <w:right w:val="single" w:color="auto" w:sz="4" w:space="0"/>
            </w:tcBorders>
            <w:tcW w:w="894"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left w:val="single" w:color="auto" w:sz="4" w:space="0"/>
              <w:right w:val="single" w:color="auto" w:sz="4" w:space="0"/>
            </w:tcBorders>
            <w:tcW w:w="641" w:type="pct"/>
            <w:vAlign w:val="center"/>
            <w:vMerge w:val="continue"/>
            <w:textDirection w:val="lrTb"/>
            <w:noWrap w:val="false"/>
          </w:tcPr>
          <w:p>
            <w:pPr>
              <w:jc w:val="center"/>
              <w:spacing w:before="100" w:beforeAutospacing="1" w:after="143"/>
              <w:widowControl/>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right w:val="single" w:color="auto" w:sz="4" w:space="0"/>
            </w:tcBorders>
            <w:tcW w:w="3463" w:type="pct"/>
            <w:vAlign w:val="center"/>
            <w:textDirection w:val="lrTb"/>
            <w:noWrap w:val="false"/>
          </w:tcPr>
          <w:p>
            <w:pPr>
              <w:widowControl/>
              <w:rPr>
                <w:rFonts w:hint="eastAsia" w:ascii="宋体" w:hAnsi="宋体"/>
                <w:szCs w:val="21"/>
                <w:highlight w:val="none"/>
              </w:rPr>
            </w:pPr>
            <w:r>
              <w:rPr>
                <w:rFonts w:hint="eastAsia" w:ascii="宋体" w:hAnsi="宋体"/>
                <w:szCs w:val="21"/>
                <w:highlight w:val="none"/>
              </w:rPr>
              <w:t xml:space="preserve">新城河：沿山河—古运河</w:t>
            </w:r>
            <w:r/>
          </w:p>
        </w:tc>
      </w:tr>
    </w:tbl>
    <w:p>
      <w:pPr>
        <w:pStyle w:val="774"/>
        <w:rPr>
          <w:rFonts w:hint="eastAsia"/>
          <w:highlight w:val="none"/>
        </w:rPr>
      </w:pPr>
      <w:r>
        <w:rPr>
          <w:rFonts w:hint="eastAsia"/>
          <w:highlight w:val="none"/>
        </w:rPr>
      </w:r>
      <w:r/>
    </w:p>
    <w:p>
      <w:pPr>
        <w:ind w:firstLine="422"/>
        <w:spacing w:line="360" w:lineRule="auto"/>
        <w:rPr>
          <w:b/>
          <w:bCs/>
          <w:highlight w:val="none"/>
        </w:rPr>
      </w:pPr>
      <w:r>
        <w:rPr>
          <w:rFonts w:hint="eastAsia"/>
          <w:b/>
          <w:bCs/>
          <w:highlight w:val="none"/>
        </w:rPr>
        <w:t xml:space="preserve">二、项目需求</w:t>
      </w:r>
      <w:r/>
    </w:p>
    <w:p>
      <w:pPr>
        <w:ind w:firstLine="422"/>
        <w:spacing w:line="360" w:lineRule="auto"/>
        <w:rPr>
          <w:b/>
          <w:bCs/>
          <w:szCs w:val="21"/>
          <w:highlight w:val="none"/>
        </w:rPr>
      </w:pPr>
      <w:r>
        <w:rPr>
          <w:rFonts w:hint="eastAsia"/>
          <w:b/>
          <w:bCs/>
          <w:szCs w:val="21"/>
          <w:highlight w:val="none"/>
        </w:rPr>
        <w:t xml:space="preserve">包一（古运河、</w:t>
      </w:r>
      <w:bookmarkStart w:id="6" w:name="_Hlk213861379"/>
      <w:r>
        <w:rPr>
          <w:rFonts w:hint="eastAsia"/>
          <w:b/>
          <w:bCs/>
          <w:szCs w:val="21"/>
          <w:highlight w:val="none"/>
        </w:rPr>
        <w:t xml:space="preserve">黄金坝闸片区、安墩闸片区及通运闸片区管理所</w:t>
      </w:r>
      <w:bookmarkEnd w:id="6"/>
      <w:r>
        <w:rPr>
          <w:rFonts w:hint="eastAsia"/>
          <w:b/>
          <w:bCs/>
          <w:szCs w:val="21"/>
          <w:highlight w:val="none"/>
        </w:rPr>
        <w:t xml:space="preserve">绿化养护项目）：</w:t>
      </w:r>
      <w:r/>
    </w:p>
    <w:p>
      <w:pPr>
        <w:pStyle w:val="774"/>
        <w:rPr>
          <w:rFonts w:hint="eastAsia" w:ascii="Calibri" w:hAnsi="Calibri"/>
          <w:b/>
          <w:bCs/>
          <w:sz w:val="21"/>
          <w:szCs w:val="21"/>
          <w:highlight w:val="none"/>
        </w:rPr>
      </w:pPr>
      <w:r>
        <w:rPr>
          <w:rFonts w:hint="eastAsia" w:ascii="Calibri" w:hAnsi="Calibri"/>
          <w:b/>
          <w:bCs/>
          <w:sz w:val="21"/>
          <w:szCs w:val="21"/>
          <w:highlight w:val="none"/>
        </w:rPr>
        <w:t xml:space="preserve">（一）管护范围</w:t>
      </w:r>
      <w:r/>
    </w:p>
    <w:p>
      <w:pPr>
        <w:ind w:firstLine="420"/>
        <w:spacing w:line="360" w:lineRule="auto"/>
        <w:rPr>
          <w:rFonts w:hint="eastAsia"/>
          <w:szCs w:val="21"/>
          <w:highlight w:val="none"/>
        </w:rPr>
      </w:pPr>
      <w:r>
        <w:rPr>
          <w:rFonts w:hint="eastAsia"/>
          <w:szCs w:val="21"/>
          <w:highlight w:val="none"/>
        </w:rPr>
        <w:t xml:space="preserve">1．古运河（扬州水利枢纽—瓜洲闸）管理范围内面积约81.95万平方米的绿化养护，面积约10.89万平方米的</w:t>
      </w:r>
      <w:bookmarkStart w:id="7" w:name="OLE_LINK4"/>
      <w:r/>
      <w:bookmarkStart w:id="8" w:name="OLE_LINK3"/>
      <w:r>
        <w:rPr>
          <w:rFonts w:hint="eastAsia"/>
          <w:szCs w:val="21"/>
          <w:highlight w:val="none"/>
          <w:u w:val="single"/>
        </w:rPr>
        <w:t xml:space="preserve">岸坡</w:t>
      </w:r>
      <w:bookmarkEnd w:id="7"/>
      <w:r/>
      <w:bookmarkEnd w:id="8"/>
      <w:r>
        <w:rPr>
          <w:rFonts w:hint="eastAsia"/>
          <w:szCs w:val="21"/>
          <w:highlight w:val="none"/>
          <w:u w:val="single"/>
        </w:rPr>
        <w:t xml:space="preserve">（含沿河小道、亲水平台等）保洁</w:t>
      </w:r>
      <w:r>
        <w:rPr>
          <w:rFonts w:hint="eastAsia"/>
          <w:szCs w:val="21"/>
          <w:highlight w:val="none"/>
        </w:rPr>
        <w:t xml:space="preserve">，长度约20公里的堤防养护，古运河东关古渡处面积约28平方米的节点花卉维养。</w:t>
      </w:r>
      <w:r/>
    </w:p>
    <w:p>
      <w:pPr>
        <w:ind w:firstLine="420"/>
        <w:spacing w:line="360" w:lineRule="auto"/>
        <w:rPr>
          <w:rFonts w:hint="eastAsia"/>
          <w:szCs w:val="21"/>
          <w:highlight w:val="none"/>
        </w:rPr>
      </w:pPr>
      <w:r>
        <w:rPr>
          <w:rFonts w:hint="eastAsia"/>
          <w:szCs w:val="21"/>
          <w:highlight w:val="none"/>
        </w:rPr>
        <w:t xml:space="preserve">2．二道河（来鹤桥—荷花池）管理范围内面积约2.4万平方米的绿化养护，面积约0.56万平方米的沿河小道（含亲水平台等）保洁。</w:t>
      </w:r>
      <w:r/>
    </w:p>
    <w:p>
      <w:pPr>
        <w:ind w:firstLine="420"/>
        <w:spacing w:line="360" w:lineRule="auto"/>
        <w:rPr>
          <w:rFonts w:hint="eastAsia"/>
          <w:szCs w:val="21"/>
          <w:highlight w:val="none"/>
        </w:rPr>
      </w:pPr>
      <w:r>
        <w:rPr>
          <w:rFonts w:hint="eastAsia"/>
          <w:szCs w:val="21"/>
          <w:highlight w:val="none"/>
        </w:rPr>
        <w:t xml:space="preserve">3．安墩河（荷花池至安墩闸）管理范围内面积约0.68万平方米的绿化养护，面积约96平方米的沿河小道保洁；</w:t>
      </w:r>
      <w:r/>
    </w:p>
    <w:p>
      <w:pPr>
        <w:ind w:firstLine="420"/>
        <w:spacing w:line="360" w:lineRule="auto"/>
        <w:rPr>
          <w:rFonts w:hint="eastAsia"/>
          <w:szCs w:val="21"/>
          <w:highlight w:val="none"/>
        </w:rPr>
      </w:pPr>
      <w:r>
        <w:rPr>
          <w:rFonts w:hint="eastAsia"/>
          <w:szCs w:val="21"/>
          <w:highlight w:val="none"/>
        </w:rPr>
        <w:t xml:space="preserve">宝带河（念四河至荷花池）管理范围内面积约2.8万平方米的绿化养护，面积约0.31万平方米的沿河小道保洁；</w:t>
      </w:r>
      <w:r/>
    </w:p>
    <w:p>
      <w:pPr>
        <w:ind w:firstLine="420"/>
        <w:spacing w:line="360" w:lineRule="auto"/>
        <w:rPr>
          <w:rFonts w:hint="eastAsia"/>
          <w:szCs w:val="21"/>
          <w:highlight w:val="none"/>
        </w:rPr>
      </w:pPr>
      <w:r>
        <w:rPr>
          <w:rFonts w:hint="eastAsia"/>
          <w:szCs w:val="21"/>
          <w:highlight w:val="none"/>
        </w:rPr>
        <w:t xml:space="preserve">念四河（瘦西湖—新城河）管理范围内面积约2.29万平方米的绿化养护；</w:t>
      </w:r>
      <w:r/>
    </w:p>
    <w:p>
      <w:pPr>
        <w:ind w:firstLine="420"/>
        <w:spacing w:line="360" w:lineRule="auto"/>
        <w:rPr>
          <w:szCs w:val="21"/>
          <w:highlight w:val="none"/>
        </w:rPr>
      </w:pPr>
      <w:r>
        <w:rPr>
          <w:rFonts w:hint="eastAsia"/>
          <w:szCs w:val="21"/>
          <w:highlight w:val="none"/>
        </w:rPr>
        <w:t xml:space="preserve">新城河（沿山河—古运河）管理范围内面积约3.0万平方米的绿化养护，面积约0.41万平方米的沿河小道保洁。</w:t>
      </w:r>
      <w:r/>
    </w:p>
    <w:p>
      <w:pPr>
        <w:ind w:firstLine="420"/>
        <w:spacing w:line="360" w:lineRule="auto"/>
        <w:rPr>
          <w:szCs w:val="21"/>
          <w:highlight w:val="none"/>
        </w:rPr>
      </w:pPr>
      <w:r>
        <w:rPr>
          <w:rFonts w:hint="eastAsia"/>
          <w:szCs w:val="21"/>
          <w:highlight w:val="none"/>
        </w:rPr>
        <w:t xml:space="preserve">4、扬州水利枢纽闸区管理范围内面积约1.44万平方米的绿化养护。</w:t>
      </w:r>
      <w:bookmarkStart w:id="9" w:name="_Hlk213861325"/>
      <w:r>
        <w:rPr>
          <w:rFonts w:hint="eastAsia"/>
          <w:szCs w:val="21"/>
          <w:highlight w:val="none"/>
        </w:rPr>
        <w:t xml:space="preserve">以上具体面积以实际为准。</w:t>
      </w:r>
      <w:r/>
    </w:p>
    <w:p>
      <w:pPr>
        <w:pStyle w:val="774"/>
        <w:rPr>
          <w:rFonts w:ascii="Calibri" w:hAnsi="Calibri"/>
          <w:b/>
          <w:bCs/>
          <w:sz w:val="21"/>
          <w:szCs w:val="21"/>
          <w:highlight w:val="none"/>
        </w:rPr>
      </w:pPr>
      <w:r/>
      <w:bookmarkStart w:id="10" w:name="_Hlk213921347"/>
      <w:r>
        <w:rPr>
          <w:rFonts w:hint="eastAsia" w:ascii="Calibri" w:hAnsi="Calibri"/>
          <w:b/>
          <w:bCs/>
          <w:sz w:val="21"/>
          <w:szCs w:val="21"/>
          <w:highlight w:val="none"/>
        </w:rPr>
        <w:t xml:space="preserve">（二）管护维护内容和要求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1、绿化养护的内容和要求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1.1</w:t>
      </w:r>
      <w:r>
        <w:rPr>
          <w:rFonts w:hint="eastAsia" w:ascii="宋体" w:hAnsi="宋体" w:cs="宋体"/>
          <w:highlight w:val="none"/>
        </w:rPr>
        <w:t xml:space="preserve">养护内容包括但不限于：</w:t>
      </w:r>
      <w:bookmarkStart w:id="11" w:name="OLE_LINK6"/>
      <w:r/>
      <w:bookmarkStart w:id="12" w:name="OLE_LINK5"/>
      <w:r>
        <w:rPr>
          <w:rFonts w:hint="eastAsia" w:ascii="宋体" w:hAnsi="宋体" w:cs="宋体"/>
          <w:highlight w:val="none"/>
        </w:rPr>
        <w:t xml:space="preserve">草皮养护、修剪和草籽补种</w:t>
      </w:r>
      <w:bookmarkEnd w:id="11"/>
      <w:r/>
      <w:bookmarkEnd w:id="12"/>
      <w:r>
        <w:rPr>
          <w:rFonts w:hint="eastAsia" w:ascii="宋体" w:hAnsi="宋体" w:cs="宋体"/>
          <w:highlight w:val="none"/>
        </w:rPr>
        <w:t xml:space="preserve">；乔灌木养护、修剪（修剪适度,确保干直冠美,无枯枝残叶,景观效果优良）、支撑、扶正、刷白；竹类、地被花卉等草本植物养护、修剪、收割、清理和补栽；景观花草布置维护、景观花球修剪养护；</w:t>
      </w:r>
      <w:r>
        <w:rPr>
          <w:rFonts w:hint="eastAsia" w:ascii="宋体" w:hAnsi="宋体" w:cs="宋体"/>
          <w:highlight w:val="none"/>
        </w:rPr>
        <w:t xml:space="preserve">除草、</w:t>
      </w:r>
      <w:r>
        <w:rPr>
          <w:rFonts w:hint="eastAsia" w:ascii="宋体" w:hAnsi="宋体" w:cs="宋体"/>
          <w:highlight w:val="none"/>
        </w:rPr>
        <w:t xml:space="preserve">浇水、施肥、病虫害防治、枯死植物清理、树木移栽等。</w:t>
      </w:r>
      <w:r/>
    </w:p>
    <w:p>
      <w:pPr>
        <w:ind w:firstLine="420"/>
        <w:spacing w:line="360" w:lineRule="auto"/>
        <w:rPr>
          <w:rFonts w:hint="eastAsia" w:ascii="宋体" w:hAnsi="宋体" w:cs="宋体"/>
          <w:highlight w:val="none"/>
        </w:rPr>
      </w:pPr>
      <w:r>
        <w:rPr>
          <w:rFonts w:hint="eastAsia" w:ascii="宋体" w:hAnsi="宋体" w:cs="宋体"/>
          <w:highlight w:val="none"/>
        </w:rPr>
        <w:t xml:space="preserve">1.2绿化养护技术要求</w:t>
      </w:r>
      <w:r/>
    </w:p>
    <w:p>
      <w:pPr>
        <w:ind w:firstLine="420"/>
        <w:spacing w:line="360" w:lineRule="auto"/>
        <w:rPr>
          <w:rFonts w:hint="eastAsia" w:ascii="宋体" w:hAnsi="宋体" w:cs="宋体"/>
          <w:highlight w:val="none"/>
        </w:rPr>
      </w:pPr>
      <w:r>
        <w:rPr>
          <w:rFonts w:hint="eastAsia" w:ascii="宋体" w:hAnsi="宋体" w:cs="宋体"/>
          <w:highlight w:val="none"/>
          <w:lang w:eastAsia="zh-CN"/>
        </w:rPr>
        <w:t xml:space="preserve">中标</w:t>
      </w:r>
      <w:r>
        <w:rPr>
          <w:rFonts w:hint="eastAsia" w:ascii="宋体" w:hAnsi="宋体" w:cs="宋体"/>
          <w:highlight w:val="none"/>
        </w:rPr>
        <w:t xml:space="preserve">供应商按照采购人审查通过的绿化养护作业方案，自行协调好交警、交通、城管等有关部门，合理安排好人员、机械、车辆及相关物资材料，并达到招标各项要求；根据实际养护情况，按照扬州市城市河道管理处绿化工作养护要求,做好日常绿化养护作业，养护质量达到养护标准。其中，对于存在安全隐患或者倒伏风险的树木要进行支撑加固，定期检查树干与支撑固定点，及时处理卡树、磨皮等问题，台风前后需全面检查并加固。养护期间，人员投入、机械设备使用满足绿化养护需求。</w:t>
      </w:r>
      <w:r/>
    </w:p>
    <w:p>
      <w:pPr>
        <w:ind w:firstLine="420"/>
        <w:spacing w:line="360" w:lineRule="auto"/>
        <w:rPr>
          <w:rFonts w:hint="eastAsia" w:ascii="宋体" w:hAnsi="宋体" w:cs="宋体"/>
          <w:highlight w:val="none"/>
        </w:rPr>
      </w:pPr>
      <w:r>
        <w:rPr>
          <w:rFonts w:hint="eastAsia" w:ascii="宋体" w:hAnsi="宋体" w:cs="宋体"/>
          <w:highlight w:val="none"/>
        </w:rPr>
        <w:t xml:space="preserve">1.3绿化现状整治要求</w:t>
      </w:r>
      <w:r/>
    </w:p>
    <w:p>
      <w:pPr>
        <w:ind w:firstLine="420"/>
        <w:spacing w:line="360" w:lineRule="auto"/>
        <w:rPr>
          <w:rFonts w:hint="eastAsia" w:ascii="宋体" w:hAnsi="宋体" w:cs="宋体"/>
          <w:highlight w:val="none"/>
        </w:rPr>
      </w:pPr>
      <w:r/>
      <w:bookmarkStart w:id="13" w:name="OLE_LINK2"/>
      <w:r/>
      <w:bookmarkStart w:id="14" w:name="OLE_LINK1"/>
      <w:r>
        <w:rPr>
          <w:rFonts w:hint="eastAsia" w:ascii="宋体" w:hAnsi="宋体" w:cs="宋体"/>
          <w:highlight w:val="none"/>
        </w:rPr>
        <w:t xml:space="preserve">供应商自行踏勘现场，</w:t>
      </w:r>
      <w:bookmarkEnd w:id="13"/>
      <w:r/>
      <w:bookmarkEnd w:id="14"/>
      <w:r>
        <w:rPr>
          <w:rFonts w:hint="eastAsia" w:ascii="宋体" w:hAnsi="宋体" w:cs="宋体"/>
          <w:highlight w:val="none"/>
        </w:rPr>
        <w:t xml:space="preserve">查勘绿化生长整体现状，针对养护范围内的绿化生长杂乱、植物老化长势差等现状问题，制定各条河道整治计划方案，包括大型杂树的清理。供应商踏勘后根据现状实际工作量，估算人工、材料、机械等相关费用，该费用包含在投标总价中，供应商自行承担。</w:t>
      </w:r>
      <w:r/>
    </w:p>
    <w:p>
      <w:pPr>
        <w:ind w:firstLine="420"/>
        <w:spacing w:line="360" w:lineRule="auto"/>
        <w:rPr>
          <w:rFonts w:hint="eastAsia" w:ascii="宋体" w:hAnsi="宋体" w:cs="宋体"/>
          <w:highlight w:val="none"/>
        </w:rPr>
      </w:pPr>
      <w:r>
        <w:rPr>
          <w:rFonts w:hint="eastAsia" w:ascii="宋体" w:hAnsi="宋体" w:cs="宋体"/>
          <w:highlight w:val="none"/>
          <w:lang w:eastAsia="zh-CN"/>
        </w:rPr>
        <w:t xml:space="preserve">中标</w:t>
      </w:r>
      <w:r>
        <w:rPr>
          <w:rFonts w:hint="eastAsia" w:ascii="宋体" w:hAnsi="宋体" w:cs="宋体"/>
          <w:highlight w:val="none"/>
        </w:rPr>
        <w:t xml:space="preserve">后报采购人审查通过后，集中力量做好绿化现状整治；乔灌木保持整齐美观，无枯枝、杂枝；草皮不高于15cm；除不适宜生长的林下空间外，其余部分不得有裸露地。</w:t>
      </w:r>
      <w:r/>
    </w:p>
    <w:p>
      <w:pPr>
        <w:ind w:firstLine="420"/>
        <w:spacing w:line="360" w:lineRule="auto"/>
        <w:rPr>
          <w:rFonts w:hint="eastAsia" w:ascii="宋体" w:hAnsi="宋体" w:cs="宋体"/>
          <w:highlight w:val="none"/>
        </w:rPr>
      </w:pPr>
      <w:r>
        <w:rPr>
          <w:rFonts w:hint="eastAsia" w:ascii="宋体" w:hAnsi="宋体" w:cs="宋体"/>
          <w:highlight w:val="none"/>
        </w:rPr>
        <w:t xml:space="preserve">1.4缺损苗木补植要求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供应商自行踏勘现场，针对管护范围内绿化缺损现状，综合考虑，科学制定补植计划方案，须包含补植的树木的品种、胸径及数量；古运河、宝带河沿线林下空间补种绿化的品种及数量等。</w:t>
      </w:r>
      <w:r/>
    </w:p>
    <w:p>
      <w:pPr>
        <w:ind w:firstLine="420"/>
        <w:spacing w:line="360" w:lineRule="auto"/>
        <w:rPr>
          <w:rFonts w:ascii="宋体" w:hAnsi="宋体" w:cs="宋体"/>
          <w:highlight w:val="none"/>
        </w:rPr>
      </w:pPr>
      <w:r>
        <w:rPr>
          <w:rFonts w:hint="eastAsia" w:ascii="宋体" w:hAnsi="宋体" w:cs="宋体"/>
          <w:highlight w:val="none"/>
        </w:rPr>
        <w:t xml:space="preserve">如在养护合同期内因植物老化、人为破坏、养护不当等原因造成绿化死亡而缺损的，</w:t>
      </w:r>
      <w:r>
        <w:rPr>
          <w:rFonts w:hint="eastAsia" w:ascii="宋体" w:hAnsi="宋体" w:cs="宋体"/>
          <w:highlight w:val="none"/>
          <w:lang w:eastAsia="zh-CN"/>
        </w:rPr>
        <w:t xml:space="preserve">中标</w:t>
      </w:r>
      <w:r>
        <w:rPr>
          <w:rFonts w:hint="eastAsia" w:ascii="宋体" w:hAnsi="宋体" w:cs="宋体"/>
          <w:highlight w:val="none"/>
        </w:rPr>
        <w:t xml:space="preserve">供应商须自行补植相应品种、规格的植物，且质量、规格、数量必须经采购人同意。</w:t>
      </w:r>
      <w:r/>
    </w:p>
    <w:p>
      <w:pPr>
        <w:pStyle w:val="774"/>
        <w:ind w:left="0" w:firstLine="420"/>
        <w:spacing w:after="0" w:line="360" w:lineRule="auto"/>
        <w:rPr>
          <w:rFonts w:ascii="宋体" w:hAnsi="宋体" w:cs="宋体"/>
          <w:sz w:val="21"/>
          <w:highlight w:val="none"/>
        </w:rPr>
      </w:pPr>
      <w:r>
        <w:rPr>
          <w:rFonts w:hint="eastAsia" w:ascii="宋体" w:hAnsi="宋体" w:cs="宋体"/>
          <w:sz w:val="21"/>
          <w:highlight w:val="none"/>
        </w:rPr>
        <w:t xml:space="preserve">预计每年补植品种和数量为：香樟、朴树、香橼、白玉兰、罗汉松、五针松、栾树、银杏、榉树、大叶女贞、法桐、国槐、柳树、水杉、棕榈等乔木约90株，规格胸径15cm以上；桃树、紫薇、桂花、樱花、梅花、海棠、红枫、鸡爪槭、女贞球、琼花、紫荆、紫叶李等开花灌木约150株，规格地径10cm以上；草皮5000㎡、麦冬约3000㎡、草籽若干。以上为估算数量，最终实际补植情况</w:t>
      </w:r>
      <w:r>
        <w:rPr>
          <w:rFonts w:hint="eastAsia" w:ascii="宋体" w:hAnsi="宋体" w:cs="宋体"/>
          <w:sz w:val="21"/>
          <w:highlight w:val="none"/>
          <w:lang w:val="en-US" w:eastAsia="zh-CN"/>
        </w:rPr>
        <w:t xml:space="preserve">根据采购人要求</w:t>
      </w:r>
      <w:r>
        <w:rPr>
          <w:rFonts w:hint="eastAsia" w:ascii="宋体" w:hAnsi="宋体" w:cs="宋体"/>
          <w:sz w:val="21"/>
          <w:highlight w:val="none"/>
        </w:rPr>
        <w:t xml:space="preserve">，</w:t>
      </w:r>
      <w:r>
        <w:rPr>
          <w:rFonts w:hint="eastAsia" w:ascii="宋体" w:hAnsi="宋体" w:cs="宋体"/>
          <w:sz w:val="21"/>
          <w:highlight w:val="none"/>
          <w:lang w:val="en-US" w:eastAsia="zh-CN"/>
        </w:rPr>
        <w:t xml:space="preserve">补植费用为固定总价，不再另行调整。</w:t>
      </w:r>
      <w:r/>
    </w:p>
    <w:p>
      <w:pPr>
        <w:ind w:firstLine="420"/>
        <w:spacing w:line="360" w:lineRule="auto"/>
        <w:rPr>
          <w:rFonts w:ascii="宋体" w:hAnsi="宋体" w:cs="宋体"/>
          <w:highlight w:val="none"/>
        </w:rPr>
      </w:pPr>
      <w:r>
        <w:rPr>
          <w:rFonts w:hint="eastAsia" w:ascii="宋体" w:hAnsi="宋体" w:cs="宋体"/>
          <w:highlight w:val="none"/>
        </w:rPr>
        <w:t xml:space="preserve">1.5东关古渡节点花卉布置要求</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1.5.1花卉栽植要求：根据气候季节变化，一年花卉整体布置更换不少于4次，每季度一次，密度一般为100盆/㎡/次，即累计平均400盆/㎡/年，采购人对</w:t>
      </w:r>
      <w:r>
        <w:rPr>
          <w:rFonts w:hint="eastAsia" w:ascii="宋体" w:hAnsi="宋体" w:cs="宋体"/>
          <w:sz w:val="21"/>
          <w:highlight w:val="none"/>
          <w:lang w:eastAsia="zh-CN"/>
        </w:rPr>
        <w:t xml:space="preserve">中标供应商</w:t>
      </w:r>
      <w:r>
        <w:rPr>
          <w:rFonts w:hint="eastAsia" w:ascii="宋体" w:hAnsi="宋体" w:cs="宋体"/>
          <w:sz w:val="21"/>
          <w:highlight w:val="none"/>
        </w:rPr>
        <w:t xml:space="preserve">全年花卉布置数量核对后按实计取；经采购人同意，</w:t>
      </w:r>
      <w:r>
        <w:rPr>
          <w:rFonts w:hint="eastAsia" w:ascii="宋体" w:hAnsi="宋体" w:cs="宋体"/>
          <w:sz w:val="21"/>
          <w:highlight w:val="none"/>
          <w:lang w:eastAsia="zh-CN"/>
        </w:rPr>
        <w:t xml:space="preserve">中标供应商</w:t>
      </w:r>
      <w:r>
        <w:rPr>
          <w:rFonts w:hint="eastAsia" w:ascii="宋体" w:hAnsi="宋体" w:cs="宋体"/>
          <w:sz w:val="21"/>
          <w:highlight w:val="none"/>
        </w:rPr>
        <w:t xml:space="preserve">根据花卉品种和效果适当调整但总价包干。</w:t>
      </w:r>
      <w:r>
        <w:rPr>
          <w:rFonts w:hint="eastAsia" w:ascii="宋体" w:hAnsi="宋体" w:cs="宋体"/>
          <w:sz w:val="21"/>
          <w:highlight w:val="none"/>
          <w:lang w:eastAsia="zh-CN"/>
        </w:rPr>
        <w:t xml:space="preserve">中标供应商</w:t>
      </w:r>
      <w:r>
        <w:rPr>
          <w:rFonts w:hint="eastAsia" w:ascii="宋体" w:hAnsi="宋体" w:cs="宋体"/>
          <w:sz w:val="21"/>
          <w:highlight w:val="none"/>
        </w:rPr>
        <w:t xml:space="preserve">按照采购人要求的时间、数量、品种、地点，拟定栽植方案，做好栽植管理技术措施、劳动力安排保证措施、栽植机械设备保证措施及其他应当预见情况的处理措施等，按时保质保量完成花卉栽植；栽植前样品和数量须报采购人审查通过，每次栽植完成后须经采购人现场验收数量和质量符合要求，原则上完成时间不超过7天，具体时间根据天气变化、花卉生长情况或政府重要节日活动确定；</w:t>
      </w:r>
      <w:r>
        <w:rPr>
          <w:rFonts w:hint="eastAsia" w:ascii="宋体" w:hAnsi="宋体" w:cs="宋体"/>
          <w:sz w:val="21"/>
          <w:highlight w:val="none"/>
          <w:lang w:eastAsia="zh-CN"/>
        </w:rPr>
        <w:t xml:space="preserve">中标供应商</w:t>
      </w:r>
      <w:r>
        <w:rPr>
          <w:rFonts w:hint="eastAsia" w:ascii="宋体" w:hAnsi="宋体" w:cs="宋体"/>
          <w:sz w:val="21"/>
          <w:highlight w:val="none"/>
        </w:rPr>
        <w:t xml:space="preserve">负责花卉日常浇水、施肥、除草、病虫害防治等养护，确保花卉一年四季的长期效果。</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1.5.2花卉品种规格要求：为提高花卉布置的多样性和艺术性，增强布置效果，花盆口径不小于12cm，花卉蓬径不小于15cm。花卉每年历经春夏秋冬四季换花，根据季节的不同而制定相应的季节服务方案，并针对方案选择适应扬州本地气候的花卉。花卉布置栽植品种包括不限于：矮牵牛、孔雀草、夏堇、长春花、四季海棠、百日菊、繁星花、太阳花、一串红、彩叶草、羽衣甘蓝、角堇等花卉品种以及其它适合扬州地区的特色花卉品种。</w:t>
      </w:r>
      <w:r/>
    </w:p>
    <w:p>
      <w:pPr>
        <w:ind w:firstLine="420"/>
        <w:spacing w:line="360" w:lineRule="auto"/>
        <w:rPr>
          <w:rFonts w:hint="eastAsia" w:ascii="宋体" w:hAnsi="宋体" w:cs="宋体"/>
          <w:highlight w:val="none"/>
        </w:rPr>
      </w:pPr>
      <w:r>
        <w:rPr>
          <w:rFonts w:hint="eastAsia" w:ascii="宋体" w:hAnsi="宋体" w:cs="宋体"/>
          <w:highlight w:val="none"/>
        </w:rPr>
        <w:t xml:space="preserve">1.6设施管护内容和要求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1.6.1 设施管护主要为养护范围内的园林建筑物（构筑物）、树池花坛、桌椅坐凳、园路、景观桥梁、宣传牌、小品、水体、卫生设施等设施，维护内容为：日常巡视保养、安全专项巡查、损坏维修等方面。</w:t>
      </w:r>
      <w:r/>
    </w:p>
    <w:p>
      <w:pPr>
        <w:ind w:firstLine="420"/>
        <w:spacing w:line="360" w:lineRule="auto"/>
        <w:rPr>
          <w:rFonts w:hint="eastAsia" w:ascii="宋体" w:hAnsi="宋体" w:cs="宋体"/>
          <w:highlight w:val="none"/>
        </w:rPr>
      </w:pPr>
      <w:r>
        <w:rPr>
          <w:rFonts w:hint="eastAsia" w:ascii="宋体" w:hAnsi="宋体" w:cs="宋体"/>
          <w:highlight w:val="none"/>
        </w:rPr>
        <w:t xml:space="preserve">1.6.2 设施管护要求：</w:t>
      </w:r>
      <w:r>
        <w:rPr>
          <w:rFonts w:hint="eastAsia" w:ascii="宋体" w:hAnsi="宋体" w:cs="宋体"/>
          <w:highlight w:val="none"/>
          <w:lang w:eastAsia="zh-CN"/>
        </w:rPr>
        <w:t xml:space="preserve">中标</w:t>
      </w:r>
      <w:r>
        <w:rPr>
          <w:rFonts w:hint="eastAsia" w:ascii="宋体" w:hAnsi="宋体" w:cs="宋体"/>
          <w:highlight w:val="none"/>
        </w:rPr>
        <w:t xml:space="preserve">供应商巡查养护范围时，发现任何设施的损坏，立即组织相关维修人员按原样进行维修，及时消除安全隐患，维修质量须合格；如无法维修需要更换维修方式时，报采购人同意后，方可更换。供应商自行踏勘现场，估算设施维修工作量和费用，其中单个设施单笔维修费在500元以下的相关维修和处置费用包含在投标总价中，供应商自行承担。</w:t>
      </w:r>
      <w:r/>
    </w:p>
    <w:p>
      <w:pPr>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1.7巡查内容和要求</w:t>
      </w:r>
      <w:r/>
    </w:p>
    <w:p>
      <w:pPr>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1.7.1绿化部分：绿地应定期进行专项巡查，内容包括绿地内植物生长状况、水体情况及安全隐患等，发现问题及时处理并记录。发现毁绿、占绿及其他破坏绿化的行为，及时制止并报告采购人，配合采购人和相关执法部门予以查处。</w:t>
      </w:r>
      <w:r/>
    </w:p>
    <w:p>
      <w:pPr>
        <w:ind w:firstLine="420"/>
        <w:spacing w:line="360" w:lineRule="auto"/>
        <w:rPr>
          <w:rFonts w:hint="eastAsia" w:ascii="宋体" w:hAnsi="宋体" w:cs="宋体"/>
          <w:highlight w:val="none"/>
        </w:rPr>
      </w:pPr>
      <w:r>
        <w:rPr>
          <w:rFonts w:hint="eastAsia" w:ascii="宋体" w:hAnsi="宋体" w:cs="宋体"/>
          <w:highlight w:val="none"/>
        </w:rPr>
        <w:t xml:space="preserve">1.7.2设施部分：安排专门人员定期进行巡查，建立维护管理台账，记录检查、维修等情况。定期做好安全检查工作，排除安全隐患。</w:t>
      </w:r>
      <w:r/>
    </w:p>
    <w:p>
      <w:pPr>
        <w:ind w:firstLine="420"/>
        <w:spacing w:line="360" w:lineRule="auto"/>
        <w:rPr>
          <w:rFonts w:hint="eastAsia" w:ascii="宋体" w:hAnsi="宋体" w:cs="宋体"/>
          <w:highlight w:val="none"/>
        </w:rPr>
      </w:pPr>
      <w:r>
        <w:rPr>
          <w:rFonts w:hint="eastAsia" w:ascii="宋体" w:hAnsi="宋体" w:cs="宋体"/>
          <w:highlight w:val="none"/>
        </w:rPr>
        <w:t xml:space="preserve">1.7.3巡查员日常巡查次数每日不少于2次。</w:t>
      </w:r>
      <w:r/>
    </w:p>
    <w:p>
      <w:pPr>
        <w:ind w:left="420"/>
        <w:spacing w:line="360" w:lineRule="auto"/>
        <w:rPr>
          <w:rFonts w:hint="eastAsia" w:ascii="宋体" w:hAnsi="宋体" w:cs="宋体"/>
          <w:highlight w:val="none"/>
        </w:rPr>
      </w:pPr>
      <w:r>
        <w:rPr>
          <w:rFonts w:hint="eastAsia" w:ascii="宋体" w:hAnsi="宋体" w:cs="宋体"/>
          <w:highlight w:val="none"/>
        </w:rPr>
        <w:t xml:space="preserve">1.8绿化养护、设施管护台账要求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供应商进场后根据现场情况建立绿化、设施的基础台账，</w:t>
      </w:r>
      <w:r>
        <w:rPr>
          <w:rFonts w:hint="eastAsia" w:ascii="宋体" w:hAnsi="宋体" w:cs="宋体"/>
          <w:highlight w:val="none"/>
          <w:lang w:val="en-US" w:eastAsia="zh-CN"/>
        </w:rPr>
        <w:t xml:space="preserve">有条件的河道建立影像资料，</w:t>
      </w:r>
      <w:r>
        <w:rPr>
          <w:rFonts w:hint="eastAsia" w:ascii="宋体" w:hAnsi="宋体" w:cs="宋体"/>
          <w:highlight w:val="none"/>
        </w:rPr>
        <w:t xml:space="preserve">并在养护期间不断完善。并且，须在一季度内建立各条河道的CAD乔木分布图。</w:t>
      </w:r>
      <w:r/>
    </w:p>
    <w:p>
      <w:pPr>
        <w:pStyle w:val="774"/>
        <w:ind w:left="0" w:firstLine="422"/>
        <w:spacing w:after="0" w:line="360" w:lineRule="auto"/>
        <w:rPr>
          <w:rFonts w:hint="eastAsia" w:ascii="宋体" w:hAnsi="宋体"/>
          <w:b/>
          <w:sz w:val="21"/>
          <w:szCs w:val="21"/>
          <w:highlight w:val="none"/>
        </w:rPr>
      </w:pPr>
      <w:r>
        <w:rPr>
          <w:rFonts w:hint="eastAsia" w:ascii="宋体" w:hAnsi="宋体"/>
          <w:b/>
          <w:sz w:val="21"/>
          <w:szCs w:val="21"/>
          <w:highlight w:val="none"/>
        </w:rPr>
        <w:t xml:space="preserve">2.保洁的内容和要求 </w:t>
      </w:r>
      <w:r/>
    </w:p>
    <w:p>
      <w:pPr>
        <w:ind w:firstLine="420"/>
        <w:spacing w:line="440" w:lineRule="exact"/>
        <w:rPr>
          <w:rFonts w:hint="eastAsia"/>
          <w:szCs w:val="21"/>
          <w:highlight w:val="none"/>
        </w:rPr>
      </w:pPr>
      <w:r>
        <w:rPr>
          <w:rFonts w:hint="eastAsia" w:ascii="宋体" w:hAnsi="宋体"/>
          <w:szCs w:val="21"/>
          <w:highlight w:val="none"/>
        </w:rPr>
        <w:t xml:space="preserve">2.1</w:t>
      </w:r>
      <w:r>
        <w:rPr>
          <w:rFonts w:hint="eastAsia"/>
          <w:highlight w:val="none"/>
        </w:rPr>
        <w:t xml:space="preserve">保洁内容：</w:t>
      </w:r>
      <w:r>
        <w:rPr>
          <w:rFonts w:hint="eastAsia" w:ascii="宋体" w:hAnsi="宋体" w:cs="宋体"/>
          <w:highlight w:val="none"/>
          <w:lang w:eastAsia="zh-CN"/>
        </w:rPr>
        <w:t xml:space="preserve">中标</w:t>
      </w:r>
      <w:r>
        <w:rPr>
          <w:rFonts w:hint="eastAsia" w:ascii="宋体" w:hAnsi="宋体" w:cs="宋体"/>
          <w:highlight w:val="none"/>
        </w:rPr>
        <w:t xml:space="preserve">供应商</w:t>
      </w:r>
      <w:r>
        <w:rPr>
          <w:rFonts w:hint="eastAsia" w:ascii="宋体" w:hAnsi="宋体" w:cs="宋体"/>
          <w:highlight w:val="none"/>
        </w:rPr>
        <w:t xml:space="preserve">须做好管护范围内的所有保洁及</w:t>
      </w:r>
      <w:r>
        <w:rPr>
          <w:rFonts w:hint="eastAsia"/>
          <w:szCs w:val="21"/>
          <w:highlight w:val="none"/>
        </w:rPr>
        <w:t xml:space="preserve">垃圾清运</w:t>
      </w:r>
      <w:r>
        <w:rPr>
          <w:rFonts w:hint="eastAsia" w:ascii="宋体" w:hAnsi="宋体" w:cs="宋体"/>
          <w:highlight w:val="none"/>
        </w:rPr>
        <w:t xml:space="preserve">工作，包括但不限于</w:t>
      </w:r>
      <w:r>
        <w:rPr>
          <w:rFonts w:hint="eastAsia"/>
          <w:szCs w:val="21"/>
          <w:highlight w:val="none"/>
        </w:rPr>
        <w:t xml:space="preserve">绿地保洁、沿河小道（园路）清扫以及广场、亲水平台、</w:t>
      </w:r>
      <w:r>
        <w:rPr>
          <w:rFonts w:hint="eastAsia" w:ascii="宋体" w:hAnsi="宋体" w:cs="宋体"/>
          <w:highlight w:val="none"/>
        </w:rPr>
        <w:t xml:space="preserve">亭台楼阁、</w:t>
      </w:r>
      <w:r>
        <w:rPr>
          <w:rFonts w:hint="eastAsia"/>
          <w:szCs w:val="21"/>
          <w:highlight w:val="none"/>
        </w:rPr>
        <w:t xml:space="preserve">小品、</w:t>
      </w:r>
      <w:r>
        <w:rPr>
          <w:rFonts w:hint="eastAsia" w:ascii="宋体" w:hAnsi="宋体" w:cs="宋体"/>
          <w:highlight w:val="none"/>
        </w:rPr>
        <w:t xml:space="preserve">垃圾箱、宣传牌等的卫生保洁。</w:t>
      </w:r>
      <w:r/>
    </w:p>
    <w:p>
      <w:pPr>
        <w:ind w:firstLine="420"/>
        <w:spacing w:line="440" w:lineRule="exact"/>
        <w:rPr>
          <w:highlight w:val="none"/>
        </w:rPr>
      </w:pPr>
      <w:r>
        <w:rPr>
          <w:rFonts w:hint="eastAsia" w:ascii="宋体" w:hAnsi="宋体"/>
          <w:szCs w:val="21"/>
          <w:highlight w:val="none"/>
        </w:rPr>
        <w:t xml:space="preserve">2.2</w:t>
      </w:r>
      <w:r>
        <w:rPr>
          <w:rFonts w:hint="eastAsia"/>
          <w:highlight w:val="none"/>
        </w:rPr>
        <w:t xml:space="preserve">保洁要求：</w:t>
      </w:r>
      <w:r/>
    </w:p>
    <w:p>
      <w:pPr>
        <w:ind w:firstLine="420"/>
        <w:spacing w:line="440" w:lineRule="exact"/>
        <w:rPr>
          <w:rFonts w:hint="eastAsia" w:ascii="宋体" w:hAnsi="宋体" w:cs="宋体"/>
          <w:highlight w:val="none"/>
        </w:rPr>
      </w:pPr>
      <w:r/>
      <w:bookmarkStart w:id="15" w:name="OLE_LINK14"/>
      <w:r/>
      <w:bookmarkStart w:id="16" w:name="OLE_LINK13"/>
      <w:r>
        <w:rPr>
          <w:rFonts w:hint="eastAsia" w:ascii="宋体" w:hAnsi="宋体" w:cs="宋体"/>
          <w:highlight w:val="none"/>
        </w:rPr>
        <w:t xml:space="preserve">绿化部位保洁要求：每日</w:t>
      </w:r>
      <w:bookmarkStart w:id="17" w:name="OLE_LINK19"/>
      <w:r/>
      <w:bookmarkStart w:id="18" w:name="OLE_LINK20"/>
      <w:r>
        <w:rPr>
          <w:rFonts w:hint="eastAsia" w:ascii="宋体" w:hAnsi="宋体" w:cs="宋体"/>
          <w:highlight w:val="none"/>
        </w:rPr>
        <w:t xml:space="preserve">安排专人</w:t>
      </w:r>
      <w:r>
        <w:rPr>
          <w:rFonts w:hint="eastAsia"/>
          <w:highlight w:val="none"/>
        </w:rPr>
        <w:t xml:space="preserve">进行卫生保洁，原则上上午、下午各一次，每天不少于两次</w:t>
      </w:r>
      <w:bookmarkEnd w:id="17"/>
      <w:r/>
      <w:bookmarkEnd w:id="18"/>
      <w:r>
        <w:rPr>
          <w:rFonts w:hint="eastAsia" w:ascii="宋体" w:hAnsi="宋体" w:cs="宋体"/>
          <w:highlight w:val="none"/>
        </w:rPr>
        <w:t xml:space="preserve">，无垃圾、无积叶。外观整洁。</w:t>
      </w:r>
      <w:r/>
    </w:p>
    <w:p>
      <w:pPr>
        <w:ind w:firstLine="420"/>
        <w:spacing w:line="440" w:lineRule="exact"/>
        <w:rPr>
          <w:rFonts w:hint="eastAsia" w:ascii="宋体" w:hAnsi="宋体" w:cs="宋体"/>
          <w:highlight w:val="none"/>
        </w:rPr>
      </w:pPr>
      <w:r>
        <w:rPr>
          <w:rFonts w:hint="eastAsia" w:ascii="宋体" w:hAnsi="宋体" w:cs="宋体"/>
          <w:highlight w:val="none"/>
        </w:rPr>
        <w:t xml:space="preserve">沿河小道、园路、亲水平台等保洁要求：每日安排专人</w:t>
      </w:r>
      <w:r>
        <w:rPr>
          <w:rFonts w:hint="eastAsia"/>
          <w:highlight w:val="none"/>
        </w:rPr>
        <w:t xml:space="preserve">进行卫生保洁，原则上上午、下午各一次，每天不少于两次</w:t>
      </w:r>
      <w:r>
        <w:rPr>
          <w:rFonts w:hint="eastAsia" w:ascii="宋体" w:hAnsi="宋体" w:cs="宋体"/>
          <w:highlight w:val="none"/>
        </w:rPr>
        <w:t xml:space="preserve">；目视沿河小道、园路、亲水平台等地面干净，无垃圾、无积叶、无杂物、无明显污迹，无烟头纸屑；</w:t>
      </w:r>
      <w:bookmarkStart w:id="19" w:name="OLE_LINK26"/>
      <w:r/>
      <w:bookmarkStart w:id="20" w:name="OLE_LINK27"/>
      <w:r>
        <w:rPr>
          <w:rFonts w:hint="eastAsia" w:ascii="宋体" w:hAnsi="宋体" w:cs="宋体"/>
          <w:highlight w:val="none"/>
        </w:rPr>
        <w:t xml:space="preserve">无</w:t>
      </w:r>
      <w:bookmarkEnd w:id="19"/>
      <w:r/>
      <w:bookmarkEnd w:id="20"/>
      <w:r>
        <w:rPr>
          <w:rFonts w:hint="eastAsia" w:ascii="宋体" w:hAnsi="宋体" w:cs="宋体"/>
          <w:highlight w:val="none"/>
        </w:rPr>
        <w:t xml:space="preserve">积水、积雪、泥沙等。</w:t>
      </w:r>
      <w:r/>
    </w:p>
    <w:p>
      <w:pPr>
        <w:ind w:firstLine="420"/>
        <w:spacing w:line="440" w:lineRule="exact"/>
        <w:rPr>
          <w:rFonts w:hint="eastAsia" w:ascii="宋体" w:hAnsi="宋体" w:cs="宋体"/>
          <w:highlight w:val="none"/>
        </w:rPr>
      </w:pPr>
      <w:r>
        <w:rPr>
          <w:rFonts w:hint="eastAsia" w:ascii="宋体" w:hAnsi="宋体" w:cs="宋体"/>
          <w:highlight w:val="none"/>
        </w:rPr>
        <w:t xml:space="preserve">设施保洁要求：每日擦拭，座椅、宣传牌、垃圾箱、花坛等表面洁净无污渍；路灯具无灰尘，灯具内无蚊虫，灯盖、灯罩、灯座明亮清洁，无明显污渍、积灰。</w:t>
      </w:r>
      <w:r/>
    </w:p>
    <w:p>
      <w:pPr>
        <w:pStyle w:val="774"/>
        <w:ind w:left="0" w:firstLine="420"/>
        <w:spacing w:after="0" w:line="440" w:lineRule="exact"/>
        <w:rPr>
          <w:rFonts w:ascii="宋体" w:hAnsi="宋体" w:cs="宋体"/>
          <w:highlight w:val="none"/>
        </w:rPr>
      </w:pPr>
      <w:r>
        <w:rPr>
          <w:rFonts w:hint="eastAsia"/>
          <w:sz w:val="21"/>
          <w:szCs w:val="21"/>
          <w:highlight w:val="none"/>
        </w:rPr>
        <w:t xml:space="preserve">配备满足管护需要的人员、工具、垃圾清运措施等，重大活动、节假日等特殊时期加大保洁频次。</w:t>
      </w:r>
      <w:bookmarkEnd w:id="15"/>
      <w:r/>
      <w:bookmarkEnd w:id="16"/>
      <w:r/>
      <w:r/>
    </w:p>
    <w:p>
      <w:pPr>
        <w:ind w:firstLine="420"/>
        <w:spacing w:line="360" w:lineRule="auto"/>
        <w:rPr>
          <w:highlight w:val="none"/>
        </w:rPr>
      </w:pPr>
      <w:r>
        <w:rPr>
          <w:rFonts w:hint="eastAsia" w:ascii="宋体" w:hAnsi="宋体"/>
          <w:szCs w:val="21"/>
          <w:highlight w:val="none"/>
        </w:rPr>
        <w:t xml:space="preserve">2.3</w:t>
      </w:r>
      <w:r>
        <w:rPr>
          <w:rFonts w:hint="eastAsia"/>
          <w:highlight w:val="none"/>
        </w:rPr>
        <w:t xml:space="preserve">巡查内容和要求</w:t>
      </w:r>
      <w:r/>
    </w:p>
    <w:p>
      <w:pPr>
        <w:pStyle w:val="774"/>
        <w:ind w:left="0" w:firstLine="420"/>
        <w:spacing w:after="0" w:line="360" w:lineRule="auto"/>
        <w:rPr>
          <w:rFonts w:hint="eastAsia"/>
          <w:sz w:val="21"/>
          <w:szCs w:val="21"/>
          <w:highlight w:val="none"/>
        </w:rPr>
      </w:pPr>
      <w:r>
        <w:rPr>
          <w:rFonts w:hint="eastAsia"/>
          <w:sz w:val="21"/>
          <w:szCs w:val="21"/>
          <w:highlight w:val="none"/>
        </w:rPr>
        <w:t xml:space="preserve">巡查内容包括地面卫生情况、绿地卫生情况、设施完好情况等，</w:t>
      </w:r>
      <w:bookmarkStart w:id="21" w:name="_Hlk213942812"/>
      <w:r>
        <w:rPr>
          <w:rFonts w:hint="eastAsia"/>
          <w:sz w:val="21"/>
          <w:szCs w:val="21"/>
          <w:highlight w:val="none"/>
        </w:rPr>
        <w:t xml:space="preserve">巡查人员每日巡查不少于两次。</w:t>
      </w:r>
      <w:bookmarkEnd w:id="21"/>
      <w:r>
        <w:rPr>
          <w:rFonts w:hint="eastAsia"/>
          <w:sz w:val="21"/>
          <w:szCs w:val="21"/>
          <w:highlight w:val="none"/>
        </w:rPr>
        <w:t xml:space="preserve">发现地面有垃圾及时清理，发现亭子、长廊等设施有损毁及时报告采购人，发现管理范围内有人倾倒垃圾等行为，及时制止，并要求对方清理干净。</w:t>
      </w:r>
      <w:r/>
    </w:p>
    <w:p>
      <w:pPr>
        <w:ind w:firstLine="420"/>
        <w:rPr>
          <w:rFonts w:ascii="宋体" w:hAnsi="宋体"/>
          <w:highlight w:val="none"/>
        </w:rPr>
      </w:pPr>
      <w:r>
        <w:rPr>
          <w:rFonts w:hint="eastAsia" w:ascii="宋体" w:hAnsi="宋体"/>
          <w:highlight w:val="none"/>
        </w:rPr>
        <w:t xml:space="preserve">3、堤防养护的内容和要求</w:t>
      </w:r>
      <w:r/>
    </w:p>
    <w:p>
      <w:pPr>
        <w:pStyle w:val="774"/>
        <w:rPr>
          <w:highlight w:val="none"/>
        </w:rPr>
      </w:pPr>
      <w:r>
        <w:rPr>
          <w:rFonts w:hint="eastAsia"/>
          <w:highlight w:val="none"/>
        </w:rPr>
        <w:t xml:space="preserve">3.1养护内容</w:t>
      </w:r>
      <w:r/>
    </w:p>
    <w:p>
      <w:pPr>
        <w:ind w:firstLine="420"/>
        <w:spacing w:line="360" w:lineRule="auto"/>
        <w:rPr>
          <w:rFonts w:hint="eastAsia"/>
          <w:highlight w:val="none"/>
        </w:rPr>
      </w:pPr>
      <w:r>
        <w:rPr>
          <w:rFonts w:hint="eastAsia"/>
          <w:highlight w:val="none"/>
        </w:rPr>
        <w:t xml:space="preserve">古运河堤防位于高旻寺以南至瓜洲闸处，总长20 km，东、西堤各长10 km，防汛巡查道路、驳岸墙等养护修理。管理范围内标志标牌、界桩、断面桩、百米桩、里程碑、隔离网、道路限高限宽杆、限宽墩等附属设施日常养护修理。</w:t>
      </w:r>
      <w:r/>
    </w:p>
    <w:p>
      <w:pPr>
        <w:pStyle w:val="774"/>
        <w:spacing w:line="360" w:lineRule="auto"/>
        <w:rPr>
          <w:highlight w:val="none"/>
        </w:rPr>
      </w:pPr>
      <w:r>
        <w:rPr>
          <w:rFonts w:hint="eastAsia"/>
          <w:highlight w:val="none"/>
        </w:rPr>
        <w:t xml:space="preserve">3.2养护要求</w:t>
      </w:r>
      <w:r/>
    </w:p>
    <w:p>
      <w:pPr>
        <w:ind w:firstLine="420"/>
        <w:spacing w:line="360" w:lineRule="auto"/>
        <w:rPr>
          <w:rFonts w:hint="eastAsia"/>
          <w:highlight w:val="none"/>
        </w:rPr>
      </w:pPr>
      <w:r>
        <w:rPr>
          <w:rFonts w:hint="eastAsia"/>
          <w:highlight w:val="none"/>
        </w:rPr>
        <w:t xml:space="preserve">3.2.1堤防日常养护内容：堤防设施日常养护内容主要有检查巡视、日常养护、质量管理、安全管理、养护资料建立等。</w:t>
      </w:r>
      <w:r/>
    </w:p>
    <w:p>
      <w:pPr>
        <w:ind w:firstLine="420"/>
        <w:spacing w:line="360" w:lineRule="auto"/>
        <w:rPr>
          <w:rFonts w:hint="eastAsia"/>
          <w:highlight w:val="none"/>
        </w:rPr>
      </w:pPr>
      <w:r>
        <w:rPr>
          <w:rFonts w:hint="eastAsia"/>
          <w:highlight w:val="none"/>
        </w:rPr>
        <w:t xml:space="preserve">3.2.2堤身工程养护：</w:t>
      </w:r>
      <w:r/>
    </w:p>
    <w:p>
      <w:pPr>
        <w:ind w:firstLine="420"/>
        <w:spacing w:line="360" w:lineRule="auto"/>
        <w:rPr>
          <w:rFonts w:hint="eastAsia"/>
          <w:highlight w:val="none"/>
        </w:rPr>
      </w:pPr>
      <w:r>
        <w:rPr>
          <w:rFonts w:hint="eastAsia"/>
          <w:highlight w:val="none"/>
        </w:rPr>
        <w:t xml:space="preserve">防汛道路养护。水泥路面和沥青路面路肩发生坑塘、积水时，及时用石子和土方进行养护修理；路面发生断裂、损坏时，凿除损坏部分，用同材料进行修补；</w:t>
      </w:r>
      <w:r/>
    </w:p>
    <w:p>
      <w:pPr>
        <w:ind w:firstLine="420"/>
        <w:spacing w:line="360" w:lineRule="auto"/>
        <w:rPr>
          <w:rFonts w:hint="eastAsia"/>
          <w:highlight w:val="none"/>
        </w:rPr>
      </w:pPr>
      <w:r>
        <w:rPr>
          <w:rFonts w:hint="eastAsia"/>
          <w:highlight w:val="none"/>
        </w:rPr>
        <w:t xml:space="preserve">堤顶堤肩养护。堤肩有明显坑洼、坍肩，堤肩线不平顺规整，边埂发生损坏，采用含水量适宜的粘性土，按原标准进行修复；</w:t>
      </w:r>
      <w:r/>
    </w:p>
    <w:p>
      <w:pPr>
        <w:ind w:firstLine="420"/>
        <w:spacing w:line="360" w:lineRule="auto"/>
        <w:rPr>
          <w:rFonts w:hint="eastAsia"/>
          <w:highlight w:val="none"/>
        </w:rPr>
      </w:pPr>
      <w:r>
        <w:rPr>
          <w:rFonts w:hint="eastAsia"/>
          <w:highlight w:val="none"/>
        </w:rPr>
        <w:t xml:space="preserve">堤坡养护。修复堤坡陡坎、洞穴、陷坑、雨淋沟，平整堤坡等。堤坡出现局部残缺，用土料夯实、刮平处理，按原标准修复；出现大面积雨淋沟或损坏，应按开挖、分层回填夯实的顺序修理，所用土料与原筑堤土料相同；上下堤坡道出现不平整、凹陷、损坏时，及时养护修理；砌石护坡砌石发生砌缝、松动、裂缝、塌陷时，填补、整修变形或损坏的块石，更换风化或冻毁的块石，并嵌砌紧密等处理；混凝土护坡发生侵蚀剥落或局部破碎，用水泥砂浆抹补、喷浆等处理；护坡局部出现裂缝，应加强巡查并及时汇报，判别裂缝成因，并进行处理。</w:t>
      </w:r>
      <w:r/>
    </w:p>
    <w:p>
      <w:pPr>
        <w:ind w:firstLine="420"/>
        <w:spacing w:line="360" w:lineRule="auto"/>
        <w:rPr>
          <w:rFonts w:hint="eastAsia"/>
          <w:highlight w:val="none"/>
        </w:rPr>
      </w:pPr>
      <w:r>
        <w:rPr>
          <w:rFonts w:hint="eastAsia"/>
          <w:highlight w:val="none"/>
        </w:rPr>
        <w:t xml:space="preserve">3.2.3堤防附属设施养护：模块直立墙压顶设施养护。经常对码头、停车场、直立墙压顶等设施养护，修理破损、剥蚀、架空、松动部位，粘性土填补夯实直立墙与堤脚衔接处发生沉陷、空隙、架空地面，修复处理防腐处理码头系船桩、清理码头淤泥杂物，场地保持干净整洁，设施完好；附属设施标志牌、百米桩、断面桩、界桩、隔离网、限宽限高；古运河风光带宣传牌等设施养护，防腐油漆出新限宽限高杆，修复隔离网，保证设施美观完整完好。</w:t>
      </w:r>
      <w:r/>
    </w:p>
    <w:p>
      <w:pPr>
        <w:ind w:firstLine="420"/>
        <w:spacing w:line="360" w:lineRule="auto"/>
        <w:rPr>
          <w:rFonts w:hint="eastAsia"/>
          <w:highlight w:val="none"/>
        </w:rPr>
      </w:pPr>
      <w:r>
        <w:rPr>
          <w:rFonts w:hint="eastAsia"/>
          <w:highlight w:val="none"/>
        </w:rPr>
        <w:t xml:space="preserve">3.2.4养护基础资料管理：养护台账资料建立、收集和整编工作。养护单位跟踪养护施工现场，检查养护项目施工管理情况，掌握养护现场第一手资料，并按计划、时效报送养护材料，确保养护资料真实可靠、质量满足采购方需求；堤防日常养护资料包括养护日志、养护记录、养护报表、自查报表、检查记录、养护小结、修复方案、设备安排、应急处置方案、自查自修计划、养护费用处置内容及安全生产管理等台账资料，并严格按照投标文件执行。</w:t>
      </w:r>
      <w:r/>
    </w:p>
    <w:p>
      <w:pPr>
        <w:pStyle w:val="774"/>
        <w:rPr>
          <w:highlight w:val="none"/>
        </w:rPr>
      </w:pPr>
      <w:r>
        <w:rPr>
          <w:rFonts w:hint="eastAsia"/>
          <w:sz w:val="21"/>
          <w:szCs w:val="21"/>
          <w:highlight w:val="none"/>
        </w:rPr>
        <w:t xml:space="preserve">3.3巡查内容和要求</w:t>
      </w:r>
      <w:r/>
    </w:p>
    <w:p>
      <w:pPr>
        <w:pStyle w:val="774"/>
        <w:ind w:left="0" w:firstLine="420"/>
        <w:spacing w:after="0" w:line="360" w:lineRule="auto"/>
        <w:rPr>
          <w:rFonts w:hint="eastAsia"/>
          <w:sz w:val="21"/>
          <w:szCs w:val="21"/>
          <w:highlight w:val="none"/>
        </w:rPr>
      </w:pPr>
      <w:r>
        <w:rPr>
          <w:rFonts w:hint="eastAsia"/>
          <w:sz w:val="21"/>
          <w:szCs w:val="21"/>
          <w:highlight w:val="none"/>
        </w:rPr>
        <w:t xml:space="preserve">巡查内容包括防汛巡查道路、堤身、堤防附属设施完好情况等。巡查人员平常每日巡查不少于一次，汛期加大巡查</w:t>
      </w:r>
      <w:r>
        <w:rPr>
          <w:rFonts w:hint="eastAsia"/>
          <w:sz w:val="21"/>
          <w:szCs w:val="21"/>
          <w:highlight w:val="none"/>
          <w:lang w:val="en-US" w:eastAsia="zh-CN"/>
        </w:rPr>
        <w:t xml:space="preserve">频次</w:t>
      </w:r>
      <w:r>
        <w:rPr>
          <w:rFonts w:hint="eastAsia"/>
          <w:sz w:val="21"/>
          <w:szCs w:val="21"/>
          <w:highlight w:val="none"/>
        </w:rPr>
        <w:t xml:space="preserve">，做好巡查记录。发现扒翻种植、道路、驳岸墙、附属设施损毁，及时报告采购人，并协助处理。</w:t>
      </w:r>
      <w:r/>
    </w:p>
    <w:p>
      <w:pPr>
        <w:ind w:firstLine="422"/>
        <w:spacing w:line="360" w:lineRule="auto"/>
        <w:rPr>
          <w:b/>
          <w:bCs/>
          <w:szCs w:val="21"/>
          <w:highlight w:val="none"/>
        </w:rPr>
      </w:pPr>
      <w:r>
        <w:rPr>
          <w:rFonts w:hint="eastAsia"/>
          <w:b/>
          <w:bCs/>
          <w:szCs w:val="21"/>
          <w:highlight w:val="none"/>
        </w:rPr>
        <w:t xml:space="preserve">（三）养护人员及技术设备要求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1、养护人员要求</w:t>
      </w:r>
      <w:r/>
    </w:p>
    <w:p>
      <w:pPr>
        <w:ind w:firstLine="420"/>
        <w:spacing w:line="360" w:lineRule="auto"/>
        <w:rPr>
          <w:rFonts w:hint="eastAsia" w:ascii="宋体" w:hAnsi="宋体" w:cs="宋体"/>
          <w:i/>
          <w:iCs/>
          <w:highlight w:val="none"/>
          <w:u w:val="single"/>
        </w:rPr>
      </w:pPr>
      <w:r>
        <w:rPr>
          <w:rFonts w:hint="eastAsia" w:ascii="宋体" w:hAnsi="宋体" w:cs="宋体"/>
          <w:highlight w:val="none"/>
        </w:rPr>
        <w:t xml:space="preserve">1.1本项目养护人员应包含项目负责人1名、技术负责人1名、安全员1名、巡查员8名、绿化养护人员35名（含高空作业人员1名、资料员1名、驾驶员）、保洁及养护人员26名（工作内容含卫生保洁、堤防养护）。其中，所有工作人员的年龄在18-60周岁之间，且不少于45人未达法定退休年龄。</w:t>
      </w:r>
      <w:r>
        <w:rPr>
          <w:rFonts w:hint="eastAsia" w:ascii="宋体" w:hAnsi="宋体" w:cs="宋体"/>
          <w:i/>
          <w:iCs/>
          <w:highlight w:val="none"/>
          <w:u w:val="single"/>
        </w:rPr>
        <w:t xml:space="preserve">以上养护人数为最低养护要求，</w:t>
      </w:r>
      <w:r>
        <w:rPr>
          <w:rFonts w:hint="eastAsia" w:ascii="宋体" w:hAnsi="宋体" w:cs="宋体"/>
          <w:i/>
          <w:iCs/>
          <w:highlight w:val="none"/>
          <w:u w:val="single"/>
          <w:lang w:eastAsia="zh-CN"/>
        </w:rPr>
        <w:t xml:space="preserve">中标</w:t>
      </w:r>
      <w:r>
        <w:rPr>
          <w:rFonts w:hint="eastAsia" w:ascii="宋体" w:hAnsi="宋体" w:cs="宋体"/>
          <w:i/>
          <w:iCs/>
          <w:highlight w:val="none"/>
          <w:u w:val="single"/>
        </w:rPr>
        <w:t xml:space="preserve">供应商可根据实际情况进行增加，不可减少，若人数达不到</w:t>
      </w:r>
      <w:r>
        <w:rPr>
          <w:rFonts w:hint="eastAsia" w:ascii="宋体" w:hAnsi="宋体" w:cs="宋体"/>
          <w:i/>
          <w:iCs/>
          <w:highlight w:val="none"/>
          <w:u w:val="single"/>
          <w:lang w:eastAsia="zh-CN"/>
        </w:rPr>
        <w:t xml:space="preserve">招标</w:t>
      </w:r>
      <w:r>
        <w:rPr>
          <w:rFonts w:hint="eastAsia" w:ascii="宋体" w:hAnsi="宋体" w:cs="宋体"/>
          <w:i/>
          <w:iCs/>
          <w:highlight w:val="none"/>
          <w:u w:val="single"/>
        </w:rPr>
        <w:t xml:space="preserve">文件要求则投标无效；供应商</w:t>
      </w:r>
      <w:r>
        <w:rPr>
          <w:rFonts w:hint="eastAsia" w:ascii="宋体" w:hAnsi="宋体" w:cs="宋体"/>
          <w:i/>
          <w:iCs/>
          <w:highlight w:val="none"/>
          <w:u w:val="single"/>
          <w:lang w:eastAsia="zh-CN"/>
        </w:rPr>
        <w:t xml:space="preserve">中标</w:t>
      </w:r>
      <w:r>
        <w:rPr>
          <w:rFonts w:hint="eastAsia" w:ascii="宋体" w:hAnsi="宋体" w:cs="宋体"/>
          <w:i/>
          <w:iCs/>
          <w:highlight w:val="none"/>
          <w:u w:val="single"/>
        </w:rPr>
        <w:t xml:space="preserve">后，养护期间现场人员须和投标文件中的人员一致，并将符合要求的全体人员花名册报采购人审查备案，如人员有变动，须报采购人同意。（提供承诺函，扫描上传）</w:t>
      </w:r>
      <w:r/>
    </w:p>
    <w:p>
      <w:pPr>
        <w:ind w:firstLine="420"/>
        <w:spacing w:line="360" w:lineRule="auto"/>
        <w:rPr>
          <w:rFonts w:hint="eastAsia" w:ascii="宋体" w:hAnsi="宋体" w:cs="宋体"/>
          <w:highlight w:val="none"/>
        </w:rPr>
      </w:pPr>
      <w:r>
        <w:rPr>
          <w:rFonts w:hint="eastAsia" w:ascii="宋体" w:hAnsi="宋体" w:cs="宋体"/>
          <w:highlight w:val="none"/>
        </w:rPr>
        <w:t xml:space="preserve">其中：</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项目负责人应具有园林绿化类中级及以上职称；</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技术负责人应具有园林绿化类中级及以上职称；</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i/>
          <w:iCs/>
          <w:color w:val="auto"/>
          <w:highlight w:val="none"/>
          <w:u w:val="single"/>
        </w:rPr>
        <w:t xml:space="preserve">安全员应具有</w:t>
      </w:r>
      <w:r>
        <w:rPr>
          <w:rFonts w:hint="eastAsia" w:ascii="宋体" w:hAnsi="宋体" w:cs="宋体"/>
          <w:i/>
          <w:iCs/>
          <w:color w:val="auto"/>
          <w:highlight w:val="none"/>
          <w:u w:val="single"/>
          <w:lang w:eastAsia="zh-CN"/>
        </w:rPr>
        <w:t xml:space="preserve">安全员证书；</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养护工（含高空作业人员，驾驶员）：高空作业人员应具有高空作业操作证；驾驶员应具有相应车辆的驾驶证。</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1.2 供应商须承诺为本次养护项目配备项目负责人、技术负责人和安全员、巡查员并配足养护人员，养护期内按要求常驻项目现场，实际到场人员与投标文件中一致，合同签订后5个日历天内到岗。（提供承诺函，格式自拟）</w:t>
      </w:r>
      <w:r/>
    </w:p>
    <w:p>
      <w:pPr>
        <w:ind w:firstLine="420"/>
        <w:spacing w:line="360" w:lineRule="auto"/>
        <w:rPr>
          <w:rFonts w:hint="eastAsia" w:ascii="宋体" w:hAnsi="宋体" w:cs="宋体"/>
          <w:highlight w:val="none"/>
        </w:rPr>
      </w:pPr>
      <w:r>
        <w:rPr>
          <w:rFonts w:hint="eastAsia" w:ascii="宋体" w:hAnsi="宋体" w:cs="宋体"/>
          <w:highlight w:val="none"/>
        </w:rPr>
        <w:t xml:space="preserve">1.3项目负责人每周到场时间不少于1天，跟踪管理绿化养护及保洁效果。绿化养护与堤防工作人员安排计划合理，组织管理体系科学，能够有效实施养护管理工作，包括各专业工种人员的配备以及劳动力安排等，完全能够满足或者超过采购要求。</w:t>
      </w:r>
      <w:r/>
    </w:p>
    <w:p>
      <w:pPr>
        <w:ind w:firstLine="420"/>
        <w:spacing w:line="360" w:lineRule="auto"/>
        <w:rPr>
          <w:rFonts w:ascii="宋体" w:hAnsi="宋体" w:cs="宋体"/>
          <w:highlight w:val="none"/>
        </w:rPr>
      </w:pPr>
      <w:r>
        <w:rPr>
          <w:rFonts w:hint="eastAsia" w:ascii="宋体" w:hAnsi="宋体" w:cs="宋体"/>
          <w:highlight w:val="none"/>
        </w:rPr>
        <w:t xml:space="preserve">2、本次养护招标采购中，根据项目需求和工作实际情况，绿化养护所需要的各类器械、车辆有：运输装载汽车、高空作业车、洒水车、新能源割草机、草坪机、割灌机、绿篱机、电动喷雾器、油锯、水泵、汽油打药机、治虫车、高枝油锯等。堤防养护投入的设备:切割机、发电机、绳子、铁锹、安全帽、绝缘靴、绝缘手套、测温仪等。岸坡保洁投入满足管护需求的保洁及垃圾清运设备等。</w:t>
      </w:r>
      <w:r>
        <w:rPr>
          <w:rFonts w:hint="eastAsia" w:ascii="宋体" w:hAnsi="宋体" w:cs="宋体"/>
          <w:i/>
          <w:iCs/>
          <w:highlight w:val="none"/>
          <w:u w:val="single"/>
        </w:rPr>
        <w:t xml:space="preserve">供应商须承诺，在合同签订后10个工作日内办理好使用车辆的禁区通行证（提供承诺函，扫描上传），</w:t>
      </w:r>
      <w:r>
        <w:rPr>
          <w:rFonts w:hint="eastAsia" w:ascii="宋体" w:hAnsi="宋体" w:cs="宋体"/>
          <w:highlight w:val="none"/>
        </w:rPr>
        <w:t xml:space="preserve">所有机械、车辆等设备使用符合相关标准或规定，满足养护的作业要求。</w:t>
      </w:r>
      <w:r/>
    </w:p>
    <w:p>
      <w:pPr>
        <w:ind w:firstLine="422"/>
        <w:spacing w:line="360" w:lineRule="auto"/>
        <w:rPr>
          <w:rFonts w:hint="eastAsia"/>
          <w:b/>
          <w:bCs/>
          <w:szCs w:val="21"/>
          <w:highlight w:val="none"/>
        </w:rPr>
      </w:pPr>
      <w:r>
        <w:rPr>
          <w:rFonts w:hint="eastAsia" w:ascii="宋体" w:hAnsi="宋体" w:cs="宋体"/>
          <w:b/>
          <w:bCs/>
          <w:highlight w:val="none"/>
        </w:rPr>
        <w:t xml:space="preserve">（</w:t>
      </w:r>
      <w:r>
        <w:rPr>
          <w:rFonts w:hint="eastAsia"/>
          <w:b/>
          <w:bCs/>
          <w:szCs w:val="21"/>
          <w:highlight w:val="none"/>
        </w:rPr>
        <w:t xml:space="preserve">四）安全文明作业要求</w:t>
      </w:r>
      <w:r/>
    </w:p>
    <w:p>
      <w:pPr>
        <w:pStyle w:val="774"/>
        <w:rPr>
          <w:rFonts w:ascii="宋体" w:hAnsi="宋体" w:cs="宋体"/>
          <w:sz w:val="21"/>
          <w:highlight w:val="none"/>
        </w:rPr>
      </w:pPr>
      <w:r>
        <w:rPr>
          <w:rFonts w:hint="eastAsia" w:ascii="宋体" w:hAnsi="宋体" w:cs="宋体"/>
          <w:sz w:val="21"/>
          <w:highlight w:val="none"/>
        </w:rPr>
        <w:t xml:space="preserve">1、安全要求</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养护期间，应当严格遵守安全生产作业的有关管理制度，并随时接受行业安全检查人员的监督检查，结合实际制定安全生产管理制度、安全生产事故应急预案（包含综合应急预案、专项应急预案、现场的处置方案）、安全操作规程，采取必要的安全防护措施，消除事故隐患。</w:t>
      </w:r>
      <w:r>
        <w:rPr>
          <w:rFonts w:hint="eastAsia" w:ascii="宋体" w:hAnsi="宋体" w:cs="宋体"/>
          <w:highlight w:val="none"/>
          <w:lang w:eastAsia="zh-CN"/>
        </w:rPr>
        <w:t xml:space="preserve">中标</w:t>
      </w:r>
      <w:r>
        <w:rPr>
          <w:rFonts w:hint="eastAsia" w:ascii="宋体" w:hAnsi="宋体" w:cs="宋体"/>
          <w:highlight w:val="none"/>
        </w:rPr>
        <w:t xml:space="preserve">供应商</w:t>
      </w:r>
      <w:r>
        <w:rPr>
          <w:rFonts w:hint="eastAsia" w:ascii="宋体" w:hAnsi="宋体" w:cs="宋体"/>
          <w:sz w:val="21"/>
          <w:highlight w:val="none"/>
        </w:rPr>
        <w:t xml:space="preserve">应对其一线从业人员进行技能培训及安全教育，在进行风险作业时,须落实相应安全措施，并由安全员监督指导。</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从事病虫害防治、高大树木高空修剪、防汛防台、水体清淤、花卉更换、绿化补植、设施维修、堤防应急抢险等工作时必须采取相应的安全防护措施，充分做好人员、车辆等方面的安全管理工作，与安全相关一切费用包含在投标总价中,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供应商自行承担。</w:t>
      </w:r>
      <w:r/>
    </w:p>
    <w:p>
      <w:pPr>
        <w:pStyle w:val="774"/>
        <w:spacing w:after="0" w:line="360" w:lineRule="auto"/>
        <w:rPr>
          <w:rFonts w:hint="eastAsia" w:ascii="宋体" w:hAnsi="宋体" w:cs="宋体"/>
          <w:sz w:val="21"/>
          <w:highlight w:val="none"/>
        </w:rPr>
      </w:pPr>
      <w:r>
        <w:rPr>
          <w:rFonts w:hint="eastAsia" w:ascii="宋体" w:hAnsi="宋体" w:cs="宋体"/>
          <w:sz w:val="21"/>
          <w:highlight w:val="none"/>
        </w:rPr>
        <w:t xml:space="preserve">2、卫生保洁及垃圾清运要求</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遵守国家有关垃圾处置的政策、法规，绿化废弃物、水体淤泥、杂物垃圾等随清随运，保持场地干净整洁；垃圾指定地点集中堆放，做到日产日清，堆放不过夜，不随意丢弃,有条件可设置固定场所集中处理绿化垃圾。</w:t>
      </w:r>
      <w:r/>
    </w:p>
    <w:p>
      <w:pPr>
        <w:pStyle w:val="774"/>
        <w:rPr>
          <w:rFonts w:hint="eastAsia" w:ascii="宋体" w:hAnsi="宋体" w:cs="宋体"/>
          <w:sz w:val="21"/>
          <w:highlight w:val="none"/>
        </w:rPr>
      </w:pPr>
      <w:r>
        <w:rPr>
          <w:rFonts w:hint="eastAsia" w:ascii="宋体" w:hAnsi="宋体" w:cs="宋体"/>
          <w:sz w:val="21"/>
          <w:highlight w:val="none"/>
        </w:rPr>
        <w:t xml:space="preserve">3、高空作业养护要求</w:t>
      </w:r>
      <w:r/>
    </w:p>
    <w:p>
      <w:pPr>
        <w:pStyle w:val="774"/>
        <w:ind w:left="0" w:firstLine="420"/>
        <w:spacing w:after="0" w:line="360" w:lineRule="auto"/>
        <w:rPr>
          <w:rFonts w:ascii="宋体" w:hAnsi="宋体" w:cs="宋体"/>
          <w:sz w:val="21"/>
          <w:highlight w:val="none"/>
        </w:rPr>
      </w:pPr>
      <w:r>
        <w:rPr>
          <w:rFonts w:hint="eastAsia" w:ascii="宋体" w:hAnsi="宋体" w:cs="宋体"/>
          <w:sz w:val="21"/>
          <w:highlight w:val="none"/>
        </w:rPr>
        <w:t xml:space="preserve">3.1高大树木修剪、垂直绿化养护、高架花箱养护等高空作业时，养护人员佩戴安全绳，必须按规范操作(如竹梯用梯头绳同树干绑牢、高空作业车、脚手架遵守操作规范等)，地面设置安全警示牌，必要时进行围挡，设置作业场安全范围。</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3.2从事高空作业人员要牢固树立安全思想和具有预防、控制事故能力，并要做到严格执行安全法规，当发现自身或他人有违章作业的异常行为，或发现与高空作业相关的物体和防护措施有异常状态时，要及时采取有效措施达到安全要求，从而预防控制意外的发生。</w:t>
      </w:r>
      <w:r/>
    </w:p>
    <w:p>
      <w:pPr>
        <w:pStyle w:val="774"/>
        <w:rPr>
          <w:rFonts w:hint="eastAsia" w:ascii="宋体" w:hAnsi="宋体" w:cs="宋体"/>
          <w:sz w:val="21"/>
          <w:highlight w:val="none"/>
        </w:rPr>
      </w:pPr>
      <w:r>
        <w:rPr>
          <w:rFonts w:hint="eastAsia" w:ascii="宋体" w:hAnsi="宋体" w:cs="宋体"/>
          <w:sz w:val="21"/>
          <w:highlight w:val="none"/>
        </w:rPr>
        <w:t xml:space="preserve">3.3年龄较大或身体不适合登高者，不得从事高空作业。</w:t>
      </w:r>
      <w:r/>
    </w:p>
    <w:p>
      <w:pPr>
        <w:pStyle w:val="774"/>
        <w:rPr>
          <w:rFonts w:hint="eastAsia" w:ascii="宋体" w:hAnsi="宋体" w:cs="宋体"/>
          <w:sz w:val="21"/>
          <w:highlight w:val="none"/>
        </w:rPr>
      </w:pPr>
      <w:r>
        <w:rPr>
          <w:rFonts w:hint="eastAsia" w:ascii="宋体" w:hAnsi="宋体" w:cs="宋体"/>
          <w:sz w:val="21"/>
          <w:highlight w:val="none"/>
        </w:rPr>
        <w:t xml:space="preserve">3.4高空作业应专门指定安全员对作业人员进行监管，安全员要坚守岗位。</w:t>
      </w:r>
      <w:r/>
    </w:p>
    <w:p>
      <w:pPr>
        <w:pStyle w:val="774"/>
        <w:rPr>
          <w:rFonts w:ascii="宋体" w:hAnsi="宋体" w:cs="宋体"/>
          <w:sz w:val="21"/>
          <w:highlight w:val="none"/>
        </w:rPr>
      </w:pPr>
      <w:r>
        <w:rPr>
          <w:rFonts w:hint="eastAsia" w:ascii="宋体" w:hAnsi="宋体" w:cs="宋体"/>
          <w:sz w:val="21"/>
          <w:highlight w:val="none"/>
        </w:rPr>
        <w:t xml:space="preserve">3.5登高作业前，必须检查脚踏物是否安全可靠。</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3.6使用竹梯登高作业，梯子不得缺档，不得垫高使用，竹梯置放要有安全的倾斜角度。使用时上端要固定牢固，下端应有防滑措施。</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3.7使用高空车作业者必须熟练掌握吊臂伸缩、升降、旋转的各种控制按钮及操作流程。枝条的重量要在吊绳的承受能力范围内，吊臂下严禁站人。</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3.8高空作业人员必须佩戴安全帽，系好安全带，衣着灵便，穿软底防滑鞋，禁止穿硬底鞋和带钉易滑鞋。</w:t>
      </w:r>
      <w:r/>
    </w:p>
    <w:p>
      <w:pPr>
        <w:pStyle w:val="774"/>
        <w:rPr>
          <w:rFonts w:hint="eastAsia" w:ascii="宋体" w:hAnsi="宋体" w:cs="宋体"/>
          <w:sz w:val="21"/>
          <w:highlight w:val="none"/>
        </w:rPr>
      </w:pPr>
      <w:r>
        <w:rPr>
          <w:rFonts w:hint="eastAsia" w:ascii="宋体" w:hAnsi="宋体" w:cs="宋体"/>
          <w:sz w:val="21"/>
          <w:highlight w:val="none"/>
        </w:rPr>
        <w:t xml:space="preserve">3.9高空作业人员要加倍小心不要用力过猛造成身体失稳，避免发生意外。</w:t>
      </w:r>
      <w:r/>
    </w:p>
    <w:p>
      <w:pPr>
        <w:pStyle w:val="774"/>
        <w:rPr>
          <w:rFonts w:hint="eastAsia" w:ascii="宋体" w:hAnsi="宋体" w:cs="宋体"/>
          <w:sz w:val="21"/>
          <w:highlight w:val="none"/>
        </w:rPr>
      </w:pPr>
      <w:r>
        <w:rPr>
          <w:rFonts w:hint="eastAsia" w:ascii="宋体" w:hAnsi="宋体" w:cs="宋体"/>
          <w:sz w:val="21"/>
          <w:highlight w:val="none"/>
        </w:rPr>
        <w:t xml:space="preserve">3.10在五级以上大风以及恶劣天气，应停止高空作业。</w:t>
      </w:r>
      <w:r/>
    </w:p>
    <w:p>
      <w:pPr>
        <w:pStyle w:val="774"/>
        <w:rPr>
          <w:rFonts w:hint="eastAsia" w:ascii="宋体" w:hAnsi="宋体" w:cs="宋体"/>
          <w:sz w:val="21"/>
          <w:highlight w:val="none"/>
        </w:rPr>
      </w:pPr>
      <w:r>
        <w:rPr>
          <w:rFonts w:hint="eastAsia" w:ascii="宋体" w:hAnsi="宋体" w:cs="宋体"/>
          <w:sz w:val="21"/>
          <w:highlight w:val="none"/>
        </w:rPr>
        <w:t xml:space="preserve">4、现场文明安全施工要求</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由于养护范围大多位于市区重要河道或市中心周边，为保证周边交通的安全顺畅和市民的生活质量，</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应根据养护作业方案充分做好人员、车辆、防尘等方面的安全文明管理措施，自行协调好交警、交通、城管等有关部门，选择合理时间进行栽植、养护、保洁、维修，确保安全，并保持现场清洁整齐。结束后</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供应商清除并运出全部设备、多余材料、垃圾和各种临时设施，应当保证施工始终严格按照不低于国家及江苏省政府有关文明安全施工的各项标准和规定。</w:t>
      </w:r>
      <w:r/>
    </w:p>
    <w:p>
      <w:pPr>
        <w:pStyle w:val="774"/>
        <w:rPr>
          <w:rFonts w:hint="eastAsia" w:ascii="宋体" w:hAnsi="宋体" w:cs="宋体"/>
          <w:sz w:val="21"/>
          <w:highlight w:val="none"/>
        </w:rPr>
      </w:pPr>
      <w:r>
        <w:rPr>
          <w:rFonts w:hint="eastAsia" w:ascii="宋体" w:hAnsi="宋体" w:cs="宋体"/>
          <w:sz w:val="21"/>
          <w:highlight w:val="none"/>
        </w:rPr>
        <w:t xml:space="preserve">（五）突发事件应急抢险、突击性任务要求</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1、绿化养护期间，因灾害性天气(如台风、暴雨、暴雪等自然灾害)引起树木突然倒塌、碰线、碰屋，或非养护原因造成的树枝伤人、伤物等突发事件，需应急抢险时，</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供应商必须无条件按照采购人要求成立不少于25人（根据发生情况适当增加）的应急抢险队伍，人员名单报采购人审核备案，并提前准备好物资、机械等工作，加派巡查人员，保质保量及时做好准备工作。</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供应商在巡查发现或接到采购人通知后，迅速组织人员和车辆保证1小时内到达现场及时进行处置，并按照采购相关要求，做好后续问题处理。</w:t>
      </w:r>
      <w:r/>
    </w:p>
    <w:p>
      <w:pPr>
        <w:pStyle w:val="774"/>
        <w:ind w:left="0" w:firstLine="420"/>
        <w:spacing w:after="0" w:line="360" w:lineRule="auto"/>
        <w:rPr>
          <w:rFonts w:ascii="宋体" w:hAnsi="宋体" w:cs="宋体"/>
          <w:sz w:val="21"/>
          <w:highlight w:val="none"/>
        </w:rPr>
      </w:pPr>
      <w:r>
        <w:rPr>
          <w:rFonts w:hint="eastAsia" w:ascii="宋体" w:hAnsi="宋体" w:cs="宋体"/>
          <w:sz w:val="21"/>
          <w:highlight w:val="none"/>
        </w:rPr>
        <w:t xml:space="preserve">花卉日常管养期间，因人为破坏、交通事故损坏等突发事件造成花卉枯死或缺失，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供应商要在1小时内到达现场，并按照采购人要求，按时保质保量做好更换花卉的应急处置工作。</w:t>
      </w:r>
      <w:r/>
    </w:p>
    <w:p>
      <w:pPr>
        <w:pStyle w:val="774"/>
        <w:ind w:left="0" w:firstLine="420"/>
        <w:spacing w:after="0" w:line="360" w:lineRule="auto"/>
        <w:rPr>
          <w:rFonts w:ascii="宋体" w:hAnsi="宋体" w:cs="宋体"/>
          <w:sz w:val="21"/>
          <w:highlight w:val="none"/>
        </w:rPr>
      </w:pPr>
      <w:r>
        <w:rPr>
          <w:rFonts w:hint="eastAsia" w:ascii="宋体" w:hAnsi="宋体" w:cs="宋体"/>
          <w:sz w:val="21"/>
          <w:highlight w:val="none"/>
        </w:rPr>
        <w:t xml:space="preserve">堤防养护期间，因灾害性天气(如台风、暴雨、暴雪等自然灾害)引起防汛道路坍塌、驳岸墙损毁、设施损坏等，</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供应商在巡查发现或接到采购人通知后，要在1小时内到达现场及时进行防护栏围挡、警戒线拉置等安全警示初步处置。损失金额在合同价1%的范围内，由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供应商制定详细的维修方案，报采购人同意后，及时维修到位。损失金额在合同价1%以上的，由采购人进行维修。</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根据采购人安排，</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供应商及时有效地处理城管信息平台数字化案件、“12345”投诉热线、“市长信箱”、群众来信来访等各种渠道问题；如其中发生交通事故破坏、树木倒伏、护栏断裂等突发事件，</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供应商及应急抢险人员须1小时内到达现场进行处理，并及时向采购人反馈处理结果。</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2、因重要节日活动、文明城市检查等产生突击性任务时，采购人及时通知</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供应商按照采购人要求，组织养护人员加班加点，按时完成突击养护任务。</w:t>
      </w:r>
      <w:r/>
    </w:p>
    <w:p>
      <w:pPr>
        <w:pStyle w:val="774"/>
        <w:rPr>
          <w:rFonts w:hint="eastAsia" w:ascii="宋体" w:hAnsi="宋体" w:cs="宋体"/>
          <w:sz w:val="21"/>
          <w:highlight w:val="none"/>
        </w:rPr>
      </w:pPr>
      <w:r>
        <w:rPr>
          <w:rFonts w:hint="eastAsia" w:ascii="宋体" w:hAnsi="宋体" w:cs="宋体"/>
          <w:sz w:val="21"/>
          <w:highlight w:val="none"/>
        </w:rPr>
        <w:t xml:space="preserve">（六）采购人</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供应商双方权利和义务</w:t>
      </w:r>
      <w:r/>
    </w:p>
    <w:p>
      <w:pPr>
        <w:pStyle w:val="774"/>
        <w:rPr>
          <w:rFonts w:hint="eastAsia" w:ascii="宋体" w:hAnsi="宋体" w:cs="宋体"/>
          <w:sz w:val="21"/>
          <w:highlight w:val="none"/>
        </w:rPr>
      </w:pPr>
      <w:r>
        <w:rPr>
          <w:rFonts w:hint="eastAsia" w:ascii="宋体" w:hAnsi="宋体" w:cs="宋体"/>
          <w:sz w:val="21"/>
          <w:highlight w:val="none"/>
        </w:rPr>
        <w:t xml:space="preserve">1、采购人相关权利及义务</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1.1负责承担养护费用。按照“扬州市城市河道管理处绿化养护考核表”规定，考核工作由采购人负责考核，每季度视考核结果，结算</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供应商的养护费用，“扬州市城市河道管理处绿化养护考核表”作为合同附件。</w:t>
      </w:r>
      <w:r/>
    </w:p>
    <w:p>
      <w:pPr>
        <w:pStyle w:val="774"/>
        <w:rPr>
          <w:rFonts w:hint="eastAsia" w:ascii="宋体" w:hAnsi="宋体" w:cs="宋体"/>
          <w:sz w:val="21"/>
          <w:highlight w:val="none"/>
        </w:rPr>
      </w:pPr>
      <w:r>
        <w:rPr>
          <w:rFonts w:hint="eastAsia" w:ascii="宋体" w:hAnsi="宋体" w:cs="宋体"/>
          <w:sz w:val="21"/>
          <w:highlight w:val="none"/>
        </w:rPr>
        <w:t xml:space="preserve">1.2协助</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供应商处理养护过程中所遇到的矛盾，以保证养护工作正常实施。</w:t>
      </w:r>
      <w:r/>
    </w:p>
    <w:p>
      <w:pPr>
        <w:pStyle w:val="774"/>
        <w:rPr>
          <w:rFonts w:hint="eastAsia" w:ascii="宋体" w:hAnsi="宋体" w:cs="宋体"/>
          <w:sz w:val="21"/>
          <w:highlight w:val="none"/>
        </w:rPr>
      </w:pPr>
      <w:r>
        <w:rPr>
          <w:rFonts w:hint="eastAsia" w:ascii="宋体" w:hAnsi="宋体" w:cs="宋体"/>
          <w:sz w:val="21"/>
          <w:highlight w:val="none"/>
        </w:rPr>
        <w:t xml:space="preserve">1.3采购人协助</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供应商协调相关单位，申请开展行政执法等工作。</w:t>
      </w:r>
      <w:r/>
    </w:p>
    <w:p>
      <w:pPr>
        <w:pStyle w:val="774"/>
        <w:rPr>
          <w:rFonts w:hint="eastAsia" w:ascii="宋体" w:hAnsi="宋体" w:cs="宋体"/>
          <w:sz w:val="21"/>
          <w:highlight w:val="none"/>
        </w:rPr>
      </w:pPr>
      <w:r>
        <w:rPr>
          <w:rFonts w:hint="eastAsia" w:ascii="宋体" w:hAnsi="宋体" w:cs="宋体"/>
          <w:sz w:val="21"/>
          <w:highlight w:val="none"/>
        </w:rPr>
        <w:t xml:space="preserve">2、</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供应商相关权利及义务</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2.1为确保养护质量，</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供应商需对</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后的绿地落实专人进行动态养护管理，统一着装上岗，养护人员需要有相应的养护管理经验等。</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2.2养护过程中，</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供应商养护必须采取周密的安全措施，以避免对人身和财产的损害。一切安全责任由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供应商负责。</w:t>
      </w:r>
      <w:r/>
    </w:p>
    <w:p>
      <w:pPr>
        <w:pStyle w:val="774"/>
        <w:ind w:left="0" w:firstLine="420"/>
        <w:spacing w:after="0" w:line="360" w:lineRule="auto"/>
        <w:rPr>
          <w:rFonts w:ascii="宋体" w:hAnsi="宋体" w:cs="宋体"/>
          <w:sz w:val="21"/>
          <w:highlight w:val="none"/>
        </w:rPr>
      </w:pPr>
      <w:r>
        <w:rPr>
          <w:rFonts w:hint="eastAsia" w:ascii="宋体" w:hAnsi="宋体" w:cs="宋体"/>
          <w:sz w:val="21"/>
          <w:highlight w:val="none"/>
        </w:rPr>
        <w:t xml:space="preserve">2.3因不可抗拒因素（如由于台风、暴雨、大雪等自然灾害引起树木突然倒塌，碰线、碰屋、非养护原因造成的树枝伤人、伤物），</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接到采购人通知后应迅速组织力量，1小时内到达现场并及时处理。因不可抗拒因素导致绿化（断枝等）的修剪、清运等发生的处理费用包含在投标报价中。因不可抗拒因素、非养护原因导致绿化（倒伏等）的修复，不在本次采购范围内。</w:t>
      </w:r>
      <w:r/>
    </w:p>
    <w:p>
      <w:pPr>
        <w:pStyle w:val="774"/>
        <w:ind w:left="0" w:firstLine="420"/>
        <w:spacing w:after="0" w:line="360" w:lineRule="auto"/>
        <w:rPr>
          <w:rFonts w:ascii="宋体" w:hAnsi="宋体" w:cs="宋体"/>
          <w:sz w:val="21"/>
          <w:highlight w:val="none"/>
        </w:rPr>
      </w:pPr>
      <w:r>
        <w:rPr>
          <w:rFonts w:hint="eastAsia" w:ascii="宋体" w:hAnsi="宋体" w:cs="宋体"/>
          <w:sz w:val="21"/>
          <w:highlight w:val="none"/>
        </w:rPr>
        <w:t xml:space="preserve">2.4 及时做好河道两岸地面、绿化带内建筑垃圾、废弃家具等固体废弃物的清理，单次固体废弃物清理体量大于2立方米算大批量清理，累积清理费用在合同价1%以内的由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供应商承担，超出部分由采购人负责。</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2.5及时做好植物病虫害防治工作，使用高效、低毒农药进行防治，加强现场管理，不得发生药害，发生意外事故由养护</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供应商自行承担。</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2.6</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绿化养护期间乔灌木、花草死亡，必须及时将死亡苗木的品种和规格，以书面形式递交给采购人，并及时组织补种植，补种植的品种与原苗木相同，规格原则上应不小于原苗木，同时要确保成活，特别是重要景观树木，需进行定期检查养护，发现异常及时向采购人报备，并进行抢救，按采购人要求进行补植。</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2.7在养护期间接受采购人检查，检查中发现的问题采购人以书面形式下发整改通知书，督促</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供应商进行整改，在规定时间内</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供应商未完成整改任务，按规定扣除相应分值。</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2.8</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供应商在项目养护期间由于养护工作不能及时完成，考核评分不合格或造成较大影响的，采购人有权安排第三方进行养护，所发生的费用从</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供应商的养护费用中扣除，产生的费用由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供应商负责。</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2.9养护及配套设施管护所使用的水电费用及养护材料、机械和更换设施，均由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供应商负责。员工吃饭、住宿问题，由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供应商自行解决。</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2.10每月及时上报养护月报、检查记录等台账资料。养护月报内容含文字说明，图片显示等。</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2.11</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供应商进场后，在养护期间，人员招聘、录用不得与其它管理单位其它养护项目发生矛盾，影响采购人正常工作的开展。</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供应商应遵循《中华人民共和国安全保障法》、《中华人民共和国劳动法》的各项规定，做到规范操作、规范用工，并按规定办理雇主责任险、意外伤害险等，切实保障劳动者权益。</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供应商所聘用人员在工作时间必须统一着装，</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供应商应做好安全保障工作，对其聘用的人员进行安全培训，配备必要的安全防护用具（如救生衣等），并负责承担全部安全责任（</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供应商的任何劳务、安全及意外伤害等纠纷和补偿均自行负责）。</w:t>
      </w:r>
      <w:r/>
    </w:p>
    <w:p>
      <w:pPr>
        <w:pStyle w:val="774"/>
        <w:rPr>
          <w:rFonts w:hint="eastAsia" w:ascii="宋体" w:hAnsi="宋体" w:cs="宋体"/>
          <w:sz w:val="21"/>
          <w:highlight w:val="none"/>
        </w:rPr>
      </w:pPr>
      <w:r>
        <w:rPr>
          <w:rFonts w:hint="eastAsia" w:ascii="宋体" w:hAnsi="宋体" w:cs="宋体"/>
          <w:sz w:val="21"/>
          <w:highlight w:val="none"/>
        </w:rPr>
        <w:t xml:space="preserve">（七）合同违约责任</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sz w:val="21"/>
          <w:highlight w:val="none"/>
          <w:lang w:val="en-US" w:eastAsia="zh-CN"/>
        </w:rPr>
        <w:t xml:space="preserve">人</w:t>
      </w:r>
      <w:r>
        <w:rPr>
          <w:rFonts w:hint="eastAsia" w:ascii="宋体" w:hAnsi="宋体" w:cs="宋体"/>
          <w:sz w:val="21"/>
          <w:highlight w:val="none"/>
        </w:rPr>
        <w:t xml:space="preserve">员因操作或言语不当造成较坏影响的一次扣除养护费用1000元，发生民事矛盾处理不善的，一次性扣除养护费用3000元。</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1、发生以下情形的，采购人有权单方面立即解除与之签订的养护合同，并追究违约责任：</w:t>
      </w:r>
      <w:r/>
    </w:p>
    <w:p>
      <w:pPr>
        <w:pStyle w:val="774"/>
        <w:rPr>
          <w:rFonts w:hint="eastAsia" w:ascii="宋体" w:hAnsi="宋体" w:cs="宋体"/>
          <w:sz w:val="21"/>
          <w:highlight w:val="none"/>
        </w:rPr>
      </w:pPr>
      <w:r>
        <w:rPr>
          <w:rFonts w:hint="eastAsia" w:ascii="宋体" w:hAnsi="宋体" w:cs="宋体"/>
          <w:sz w:val="21"/>
          <w:highlight w:val="none"/>
        </w:rPr>
        <w:t xml:space="preserve">1.1累计3次月度考核低于80分或单次季度考核低于65分的；</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1.2因</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供应商原因引起重大社会舆情，造成社会不良影响或被市级及以上媒体曝光的；</w:t>
      </w:r>
      <w:r/>
    </w:p>
    <w:p>
      <w:pPr>
        <w:pStyle w:val="774"/>
        <w:rPr>
          <w:rFonts w:hint="eastAsia" w:ascii="宋体" w:hAnsi="宋体" w:cs="宋体"/>
          <w:sz w:val="21"/>
          <w:highlight w:val="none"/>
        </w:rPr>
      </w:pPr>
      <w:r>
        <w:rPr>
          <w:rFonts w:hint="eastAsia" w:ascii="宋体" w:hAnsi="宋体" w:cs="宋体"/>
          <w:sz w:val="21"/>
          <w:highlight w:val="none"/>
        </w:rPr>
        <w:t xml:space="preserve">1.3发生一般及以上安全责任事故，且事故责任主体为养护人员的；</w:t>
      </w:r>
      <w:r/>
    </w:p>
    <w:p>
      <w:pPr>
        <w:pStyle w:val="774"/>
        <w:rPr>
          <w:rFonts w:hint="eastAsia" w:ascii="宋体" w:hAnsi="宋体" w:cs="宋体"/>
          <w:sz w:val="21"/>
          <w:highlight w:val="none"/>
        </w:rPr>
      </w:pPr>
      <w:r>
        <w:rPr>
          <w:rFonts w:hint="eastAsia" w:ascii="宋体" w:hAnsi="宋体" w:cs="宋体"/>
          <w:sz w:val="21"/>
          <w:highlight w:val="none"/>
        </w:rPr>
        <w:t xml:space="preserve">2、发生以下情形的，采购人有权解除养护合同，且</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供应商不得提出索赔等争议：</w:t>
      </w:r>
      <w:r/>
    </w:p>
    <w:p>
      <w:pPr>
        <w:pStyle w:val="774"/>
        <w:rPr>
          <w:rFonts w:hint="eastAsia" w:ascii="宋体" w:hAnsi="宋体" w:cs="宋体"/>
          <w:sz w:val="21"/>
          <w:highlight w:val="none"/>
        </w:rPr>
      </w:pPr>
      <w:r>
        <w:rPr>
          <w:rFonts w:hint="eastAsia" w:ascii="宋体" w:hAnsi="宋体" w:cs="宋体"/>
          <w:sz w:val="21"/>
          <w:highlight w:val="none"/>
        </w:rPr>
        <w:t xml:space="preserve">2.1因</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供应商原因，未完成合同约定任务的；</w:t>
      </w:r>
      <w:r/>
    </w:p>
    <w:p>
      <w:pPr>
        <w:pStyle w:val="774"/>
        <w:rPr>
          <w:rFonts w:hint="eastAsia" w:ascii="宋体" w:hAnsi="宋体" w:cs="宋体"/>
          <w:sz w:val="21"/>
          <w:highlight w:val="none"/>
        </w:rPr>
      </w:pPr>
      <w:r>
        <w:rPr>
          <w:rFonts w:hint="eastAsia" w:ascii="宋体" w:hAnsi="宋体" w:cs="宋体"/>
          <w:sz w:val="21"/>
          <w:highlight w:val="none"/>
        </w:rPr>
        <w:t xml:space="preserve">2.2因非采购人原因导致工程量发生重大变化或财政资金重大调整等外部因素的。</w:t>
      </w:r>
      <w:r/>
    </w:p>
    <w:p>
      <w:pPr>
        <w:pStyle w:val="774"/>
        <w:rPr>
          <w:rFonts w:hint="eastAsia" w:ascii="宋体" w:hAnsi="宋体" w:cs="宋体"/>
          <w:sz w:val="21"/>
          <w:highlight w:val="none"/>
        </w:rPr>
      </w:pPr>
      <w:r>
        <w:rPr>
          <w:rFonts w:hint="eastAsia" w:ascii="宋体" w:hAnsi="宋体" w:cs="宋体"/>
          <w:sz w:val="21"/>
          <w:highlight w:val="none"/>
        </w:rPr>
        <w:t xml:space="preserve">（八）工作量清单</w:t>
      </w:r>
      <w:r/>
    </w:p>
    <w:p>
      <w:pPr>
        <w:pStyle w:val="774"/>
        <w:rPr>
          <w:rFonts w:ascii="宋体" w:hAnsi="宋体" w:cs="宋体"/>
          <w:sz w:val="21"/>
          <w:highlight w:val="none"/>
        </w:rPr>
      </w:pPr>
      <w:r>
        <w:rPr>
          <w:rFonts w:hint="eastAsia" w:ascii="宋体" w:hAnsi="宋体" w:cs="宋体"/>
          <w:sz w:val="21"/>
          <w:highlight w:val="none"/>
        </w:rPr>
        <w:t xml:space="preserve">1、绿化养护工作量清单表（以下数量以实际情况为准）</w:t>
      </w:r>
      <w:r/>
    </w:p>
    <w:tbl>
      <w:tblPr>
        <w:tblStyle w:val="7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2006"/>
        <w:gridCol w:w="719"/>
        <w:gridCol w:w="1432"/>
        <w:gridCol w:w="3920"/>
      </w:tblGrid>
      <w:tr>
        <w:trPr>
          <w:cantSplit/>
          <w:trHeight w:val="1344"/>
        </w:trPr>
        <w:tc>
          <w:tcPr>
            <w:tcW w:w="313" w:type="pct"/>
            <w:vAlign w:val="center"/>
            <w:textDirection w:val="lrTb"/>
            <w:noWrap w:val="false"/>
          </w:tcPr>
          <w:p>
            <w:pPr>
              <w:jc w:val="center"/>
              <w:spacing w:line="360" w:lineRule="auto"/>
              <w:rPr>
                <w:rFonts w:ascii="Times New Roman" w:hAnsi="Times New Roman"/>
                <w:color w:val="000000"/>
                <w:szCs w:val="21"/>
                <w:highlight w:val="none"/>
              </w:rPr>
            </w:pPr>
            <w:r/>
            <w:bookmarkStart w:id="22" w:name="_Hlk214551041"/>
            <w:r>
              <w:rPr>
                <w:rFonts w:ascii="Times New Roman" w:hAnsi="Times New Roman"/>
                <w:color w:val="000000"/>
                <w:szCs w:val="21"/>
                <w:highlight w:val="none"/>
              </w:rPr>
              <w:t xml:space="preserve">序号</w:t>
            </w:r>
            <w:r/>
          </w:p>
        </w:tc>
        <w:tc>
          <w:tcPr>
            <w:tcW w:w="1164"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服务项目</w:t>
            </w:r>
            <w:r/>
          </w:p>
        </w:tc>
        <w:tc>
          <w:tcPr>
            <w:tcW w:w="417"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单位</w:t>
            </w:r>
            <w:r/>
          </w:p>
        </w:tc>
        <w:tc>
          <w:tcPr>
            <w:tcW w:w="831"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数量</w:t>
            </w:r>
            <w:r/>
          </w:p>
        </w:tc>
        <w:tc>
          <w:tcPr>
            <w:tcW w:w="2275"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备注</w:t>
            </w:r>
            <w:r/>
          </w:p>
        </w:tc>
      </w:tr>
      <w:tr>
        <w:trPr>
          <w:cantSplit/>
          <w:trHeight w:val="500"/>
        </w:trPr>
        <w:tc>
          <w:tcPr>
            <w:tcW w:w="313"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w:t>
            </w:r>
            <w:r/>
          </w:p>
        </w:tc>
        <w:tc>
          <w:tcPr>
            <w:tcW w:w="116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绿化养护：1、古运河（扬州水利枢纽—瓜洲闸）； 2、二道河（来鹤桥—荷花池）；</w:t>
            </w:r>
            <w:r/>
          </w:p>
          <w:p>
            <w:pPr>
              <w:numPr>
                <w:ilvl w:val="0"/>
                <w:numId w:val="3"/>
              </w:numPr>
              <w:rPr>
                <w:rFonts w:hint="eastAsia" w:ascii="Times New Roman" w:hAnsi="Times New Roman"/>
                <w:szCs w:val="21"/>
                <w:highlight w:val="none"/>
              </w:rPr>
            </w:pPr>
            <w:r>
              <w:rPr>
                <w:rFonts w:hint="eastAsia" w:ascii="Times New Roman" w:hAnsi="Times New Roman"/>
                <w:szCs w:val="21"/>
                <w:highlight w:val="none"/>
              </w:rPr>
              <w:t xml:space="preserve">安墩河（荷花池至安墩闸）；宝带河（念四河至荷花池）；念四河（瘦西湖—新城河）；新城河（沿山河—古运河）；</w:t>
            </w:r>
            <w:r/>
          </w:p>
          <w:p>
            <w:pPr>
              <w:numPr>
                <w:ilvl w:val="0"/>
                <w:numId w:val="0"/>
              </w:numPr>
              <w:rPr>
                <w:rFonts w:ascii="Times New Roman" w:hAnsi="Times New Roman"/>
                <w:szCs w:val="21"/>
                <w:highlight w:val="none"/>
              </w:rPr>
            </w:pPr>
            <w:r>
              <w:rPr>
                <w:rFonts w:hint="eastAsia" w:ascii="Times New Roman" w:hAnsi="Times New Roman"/>
                <w:szCs w:val="21"/>
                <w:highlight w:val="none"/>
              </w:rPr>
              <w:t xml:space="preserve">4、扬州水利枢纽闸区管理范围内。</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万平方米</w:t>
            </w:r>
            <w:r/>
          </w:p>
        </w:tc>
        <w:tc>
          <w:tcPr>
            <w:tcW w:w="831" w:type="pct"/>
            <w:vAlign w:val="center"/>
            <w:textDirection w:val="lrTb"/>
            <w:noWrap w:val="false"/>
          </w:tcPr>
          <w:p>
            <w:pPr>
              <w:jc w:val="center"/>
              <w:rPr>
                <w:rFonts w:hint="eastAsia" w:ascii="Times New Roman" w:hAnsi="Times New Roman"/>
                <w:szCs w:val="21"/>
                <w:highlight w:val="none"/>
              </w:rPr>
            </w:pPr>
            <w:r>
              <w:rPr>
                <w:rFonts w:hint="eastAsia" w:ascii="Times New Roman" w:hAnsi="Times New Roman"/>
                <w:szCs w:val="21"/>
                <w:highlight w:val="none"/>
              </w:rPr>
              <w:t xml:space="preserve">94.55</w:t>
            </w:r>
            <w:r/>
          </w:p>
        </w:tc>
        <w:tc>
          <w:tcPr>
            <w:tcW w:w="2275"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配备必要的绿化人员和机械设备等，负责管理所指定区域内绿化的日常养护、修剪、收割、</w:t>
            </w:r>
            <w:r>
              <w:rPr>
                <w:rFonts w:hint="eastAsia" w:ascii="宋体" w:hAnsi="宋体" w:eastAsia="宋体" w:cs="宋体"/>
                <w:sz w:val="21"/>
                <w:szCs w:val="21"/>
                <w:highlight w:val="none"/>
              </w:rPr>
              <w:t xml:space="preserve">病虫害防治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支撑加固、苗木施肥、</w:t>
            </w:r>
            <w:r>
              <w:rPr>
                <w:rFonts w:hint="eastAsia" w:ascii="Times New Roman" w:hAnsi="Times New Roman"/>
                <w:szCs w:val="21"/>
                <w:highlight w:val="none"/>
              </w:rPr>
              <w:t xml:space="preserve">现状整治、缺损苗木补植及绿化带内设施管护、卫生保洁等。</w:t>
            </w:r>
            <w:r/>
          </w:p>
        </w:tc>
      </w:tr>
      <w:tr>
        <w:trPr>
          <w:cantSplit/>
          <w:trHeight w:val="500"/>
        </w:trPr>
        <w:tc>
          <w:tcPr>
            <w:tcW w:w="313"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w:t>
            </w:r>
            <w:r/>
          </w:p>
        </w:tc>
        <w:tc>
          <w:tcPr>
            <w:tcW w:w="116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岸坡保洁</w:t>
            </w:r>
            <w:r>
              <w:rPr>
                <w:rFonts w:ascii="Times New Roman" w:hAnsi="Times New Roman"/>
                <w:szCs w:val="21"/>
                <w:highlight w:val="none"/>
              </w:rPr>
              <w:t xml:space="preserve">：</w:t>
            </w:r>
            <w:r>
              <w:rPr>
                <w:rFonts w:hint="eastAsia" w:ascii="Times New Roman" w:hAnsi="Times New Roman"/>
                <w:szCs w:val="21"/>
                <w:highlight w:val="none"/>
              </w:rPr>
              <w:t xml:space="preserve">1、古运河（扬州水利枢纽—瓜洲闸）； 2、二道河（来鹤桥—荷花池）；</w:t>
            </w:r>
            <w:r/>
          </w:p>
          <w:p>
            <w:pPr>
              <w:rPr>
                <w:rFonts w:ascii="Times New Roman" w:hAnsi="Times New Roman"/>
                <w:szCs w:val="21"/>
                <w:highlight w:val="none"/>
              </w:rPr>
            </w:pPr>
            <w:r>
              <w:rPr>
                <w:rFonts w:hint="eastAsia" w:ascii="Times New Roman" w:hAnsi="Times New Roman"/>
                <w:szCs w:val="21"/>
                <w:highlight w:val="none"/>
              </w:rPr>
              <w:t xml:space="preserve">3、安墩河（荷花池至安墩闸）；宝带河（念四河至荷花池）；新城河（沿山河—古运河）</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万</w:t>
            </w:r>
            <w:r>
              <w:rPr>
                <w:rFonts w:ascii="Times New Roman" w:hAnsi="Times New Roman"/>
                <w:szCs w:val="21"/>
                <w:highlight w:val="none"/>
              </w:rPr>
              <w:t xml:space="preserve">平方米</w:t>
            </w:r>
            <w:r/>
          </w:p>
        </w:tc>
        <w:tc>
          <w:tcPr>
            <w:tcW w:w="831" w:type="pct"/>
            <w:vAlign w:val="center"/>
            <w:textDirection w:val="lrTb"/>
            <w:noWrap w:val="false"/>
          </w:tcPr>
          <w:p>
            <w:pPr>
              <w:jc w:val="center"/>
              <w:rPr>
                <w:rFonts w:hint="eastAsia" w:ascii="Times New Roman" w:hAnsi="Times New Roman"/>
                <w:szCs w:val="21"/>
                <w:highlight w:val="none"/>
              </w:rPr>
            </w:pPr>
            <w:r>
              <w:rPr>
                <w:rFonts w:hint="eastAsia" w:ascii="Times New Roman" w:hAnsi="Times New Roman"/>
                <w:szCs w:val="21"/>
                <w:highlight w:val="none"/>
              </w:rPr>
              <w:t xml:space="preserve">12.18</w:t>
            </w:r>
            <w:r/>
          </w:p>
        </w:tc>
        <w:tc>
          <w:tcPr>
            <w:tcW w:w="2275"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配备满足管护需要的人员、工具、垃圾清运措施等，负责沿河小道、管理范围内广场等的清扫、垃圾清运等工作，亭子、长廊等设施擦拭、地面清扫。 </w:t>
            </w:r>
            <w:r/>
          </w:p>
          <w:p>
            <w:pPr>
              <w:rPr>
                <w:rFonts w:ascii="Times New Roman" w:hAnsi="Times New Roman"/>
                <w:szCs w:val="21"/>
                <w:highlight w:val="none"/>
              </w:rPr>
            </w:pPr>
            <w:r>
              <w:rPr>
                <w:rFonts w:hint="eastAsia" w:ascii="Times New Roman" w:hAnsi="Times New Roman"/>
                <w:szCs w:val="21"/>
                <w:highlight w:val="none"/>
              </w:rPr>
              <w:t xml:space="preserve">安排专门人员上午、下午各一次卫生保洁，每天不少于两次</w:t>
            </w:r>
            <w:r/>
          </w:p>
        </w:tc>
      </w:tr>
      <w:tr>
        <w:trPr>
          <w:cantSplit/>
          <w:trHeight w:val="500"/>
        </w:trPr>
        <w:tc>
          <w:tcPr>
            <w:tcW w:w="313" w:type="pct"/>
            <w:vAlign w:val="center"/>
            <w:textDirection w:val="lrTb"/>
            <w:noWrap w:val="false"/>
          </w:tcPr>
          <w:p>
            <w:pPr>
              <w:jc w:val="center"/>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3</w:t>
            </w:r>
            <w:r/>
          </w:p>
        </w:tc>
        <w:tc>
          <w:tcPr>
            <w:tcW w:w="116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堤防养护：古运河（高旻寺—瓜洲闸）</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公里</w:t>
            </w:r>
            <w:r/>
          </w:p>
        </w:tc>
        <w:tc>
          <w:tcPr>
            <w:tcW w:w="831" w:type="pct"/>
            <w:vAlign w:val="center"/>
            <w:textDirection w:val="lrTb"/>
            <w:noWrap w:val="false"/>
          </w:tcPr>
          <w:p>
            <w:pPr>
              <w:jc w:val="center"/>
              <w:rPr>
                <w:rFonts w:hint="eastAsia" w:ascii="Times New Roman" w:hAnsi="Times New Roman"/>
                <w:szCs w:val="21"/>
                <w:highlight w:val="none"/>
              </w:rPr>
            </w:pPr>
            <w:r>
              <w:rPr>
                <w:rFonts w:hint="eastAsia" w:ascii="Times New Roman" w:hAnsi="Times New Roman"/>
                <w:szCs w:val="21"/>
                <w:highlight w:val="none"/>
              </w:rPr>
              <w:t xml:space="preserve">20</w:t>
            </w:r>
            <w:r/>
          </w:p>
        </w:tc>
        <w:tc>
          <w:tcPr>
            <w:tcW w:w="2275"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负责防汛巡查道路、驳岸墙等养护修理。堤防管理范围内标志标牌、界桩、断面桩、百米桩、里程碑，道路限高限宽杆,限宽墩等附属设施日常养护修理。</w:t>
            </w:r>
            <w:r/>
          </w:p>
        </w:tc>
      </w:tr>
      <w:tr>
        <w:trPr>
          <w:cantSplit/>
          <w:trHeight w:val="500"/>
        </w:trPr>
        <w:tc>
          <w:tcPr>
            <w:tcW w:w="313" w:type="pct"/>
            <w:vAlign w:val="center"/>
            <w:textDirection w:val="lrTb"/>
            <w:noWrap w:val="false"/>
          </w:tcPr>
          <w:p>
            <w:pPr>
              <w:jc w:val="center"/>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4</w:t>
            </w:r>
            <w:r/>
          </w:p>
        </w:tc>
        <w:tc>
          <w:tcPr>
            <w:tcW w:w="116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节点花卉</w:t>
            </w:r>
            <w:r>
              <w:rPr>
                <w:rFonts w:ascii="Times New Roman" w:hAnsi="Times New Roman"/>
                <w:szCs w:val="21"/>
                <w:highlight w:val="none"/>
              </w:rPr>
              <w:t xml:space="preserve">：</w:t>
            </w:r>
            <w:r>
              <w:rPr>
                <w:rFonts w:hint="eastAsia" w:ascii="Times New Roman" w:hAnsi="Times New Roman"/>
                <w:szCs w:val="21"/>
                <w:highlight w:val="none"/>
              </w:rPr>
              <w:t xml:space="preserve">古运河东关古渡处节点花卉维养。 </w:t>
            </w:r>
            <w:r/>
          </w:p>
          <w:p>
            <w:pPr>
              <w:rPr>
                <w:rFonts w:ascii="Times New Roman" w:hAnsi="Times New Roman"/>
                <w:szCs w:val="21"/>
                <w:highlight w:val="none"/>
              </w:rPr>
            </w:pPr>
            <w:r>
              <w:rPr>
                <w:rFonts w:ascii="Times New Roman" w:hAnsi="Times New Roman"/>
                <w:szCs w:val="21"/>
                <w:highlight w:val="none"/>
              </w:rPr>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万</w:t>
            </w:r>
            <w:r>
              <w:rPr>
                <w:rFonts w:ascii="Times New Roman" w:hAnsi="Times New Roman"/>
                <w:szCs w:val="21"/>
                <w:highlight w:val="none"/>
              </w:rPr>
              <w:t xml:space="preserve">平方米</w:t>
            </w:r>
            <w:r/>
          </w:p>
        </w:tc>
        <w:tc>
          <w:tcPr>
            <w:tcW w:w="831" w:type="pct"/>
            <w:vAlign w:val="center"/>
            <w:textDirection w:val="lrTb"/>
            <w:noWrap w:val="false"/>
          </w:tcPr>
          <w:p>
            <w:pPr>
              <w:jc w:val="center"/>
              <w:rPr>
                <w:rFonts w:hint="eastAsia" w:ascii="Times New Roman" w:hAnsi="Times New Roman"/>
                <w:szCs w:val="21"/>
                <w:highlight w:val="none"/>
              </w:rPr>
            </w:pPr>
            <w:r>
              <w:rPr>
                <w:rFonts w:hint="eastAsia" w:ascii="Times New Roman" w:hAnsi="Times New Roman"/>
                <w:szCs w:val="21"/>
                <w:highlight w:val="none"/>
              </w:rPr>
              <w:t xml:space="preserve">0.0028</w:t>
            </w:r>
            <w:r/>
          </w:p>
        </w:tc>
        <w:tc>
          <w:tcPr>
            <w:tcW w:w="2275"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根据气候季节变化，一年花卉整体布置更换不少于4次，每季度一次，密度一般为100盆/㎡/次，即累计平均400盆/㎡/年</w:t>
            </w:r>
            <w:r/>
          </w:p>
        </w:tc>
      </w:tr>
      <w:tr>
        <w:trPr>
          <w:cantSplit/>
          <w:trHeight w:val="500"/>
        </w:trPr>
        <w:tc>
          <w:tcPr>
            <w:tcW w:w="313" w:type="pct"/>
            <w:vAlign w:val="center"/>
            <w:textDirection w:val="lrTb"/>
            <w:noWrap w:val="false"/>
          </w:tcPr>
          <w:p>
            <w:pPr>
              <w:jc w:val="center"/>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5</w:t>
            </w:r>
            <w:r/>
          </w:p>
        </w:tc>
        <w:tc>
          <w:tcPr>
            <w:tcW w:w="116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巡查工作：（古运河、二道河、安墩河、宝带河、念四河、新城河）</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项</w:t>
            </w:r>
            <w:r/>
          </w:p>
        </w:tc>
        <w:tc>
          <w:tcPr>
            <w:tcW w:w="831"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1</w:t>
            </w:r>
            <w:r/>
          </w:p>
        </w:tc>
        <w:tc>
          <w:tcPr>
            <w:tcW w:w="2275"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配备巡查人员，负责绿化带内植物生长状况、绿地卫生、设施情况、沿河小道、建筑物、防汛巡查道路、堤身、堤防附属设施完好情况等，发现问题及时处理或上报，每天巡查不少于2次。</w:t>
            </w:r>
            <w:r/>
          </w:p>
        </w:tc>
      </w:tr>
      <w:tr>
        <w:trPr>
          <w:cantSplit/>
          <w:trHeight w:val="500"/>
        </w:trPr>
        <w:tc>
          <w:tcPr>
            <w:tcW w:w="313" w:type="pct"/>
            <w:vAlign w:val="center"/>
            <w:textDirection w:val="lrTb"/>
            <w:noWrap w:val="false"/>
          </w:tcPr>
          <w:p>
            <w:pPr>
              <w:jc w:val="center"/>
              <w:spacing w:line="360" w:lineRule="auto"/>
              <w:rPr>
                <w:rFonts w:ascii="Times New Roman" w:hAnsi="Times New Roman"/>
                <w:b/>
                <w:bCs/>
                <w:color w:val="000000"/>
                <w:szCs w:val="21"/>
                <w:highlight w:val="none"/>
              </w:rPr>
            </w:pPr>
            <w:r>
              <w:rPr>
                <w:rFonts w:ascii="Times New Roman" w:hAnsi="Times New Roman"/>
                <w:b/>
                <w:bCs/>
                <w:color w:val="000000"/>
                <w:szCs w:val="21"/>
                <w:highlight w:val="none"/>
              </w:rPr>
              <w:t xml:space="preserve">...</w:t>
            </w:r>
            <w:r/>
          </w:p>
        </w:tc>
        <w:tc>
          <w:tcPr>
            <w:tcW w:w="1164" w:type="pct"/>
            <w:vAlign w:val="center"/>
            <w:textDirection w:val="lrTb"/>
            <w:noWrap w:val="false"/>
          </w:tcPr>
          <w:p>
            <w:pPr>
              <w:jc w:val="center"/>
              <w:spacing w:line="360" w:lineRule="auto"/>
              <w:rPr>
                <w:rFonts w:ascii="Times New Roman" w:hAnsi="Times New Roman"/>
                <w:b/>
                <w:bCs/>
                <w:color w:val="000000"/>
                <w:szCs w:val="21"/>
                <w:highlight w:val="none"/>
              </w:rPr>
            </w:pPr>
            <w:r>
              <w:rPr>
                <w:rFonts w:ascii="Times New Roman" w:hAnsi="Times New Roman"/>
                <w:b/>
                <w:bCs/>
                <w:color w:val="000000"/>
                <w:szCs w:val="21"/>
                <w:highlight w:val="none"/>
              </w:rPr>
              <w:t xml:space="preserve">...</w:t>
            </w:r>
            <w:r/>
          </w:p>
        </w:tc>
        <w:tc>
          <w:tcPr>
            <w:tcW w:w="417"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r/>
          </w:p>
        </w:tc>
        <w:tc>
          <w:tcPr>
            <w:tcW w:w="831"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r/>
          </w:p>
        </w:tc>
        <w:tc>
          <w:tcPr>
            <w:tcW w:w="2275" w:type="pct"/>
            <w:vAlign w:val="top"/>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bookmarkEnd w:id="22"/>
            <w:r/>
            <w:r/>
          </w:p>
        </w:tc>
      </w:tr>
    </w:tbl>
    <w:p>
      <w:pPr>
        <w:rPr>
          <w:rFonts w:hint="eastAsia"/>
          <w:highlight w:val="none"/>
        </w:rPr>
      </w:pPr>
      <w:r>
        <w:rPr>
          <w:rFonts w:hint="eastAsia"/>
          <w:highlight w:val="none"/>
        </w:rPr>
      </w:r>
      <w:r/>
    </w:p>
    <w:p>
      <w:pPr>
        <w:pStyle w:val="774"/>
        <w:rPr>
          <w:rFonts w:hint="eastAsia" w:ascii="宋体" w:hAnsi="宋体" w:cs="宋体"/>
          <w:sz w:val="21"/>
          <w:highlight w:val="none"/>
        </w:rPr>
      </w:pPr>
      <w:r>
        <w:rPr>
          <w:rFonts w:hint="eastAsia" w:ascii="宋体" w:hAnsi="宋体" w:cs="宋体"/>
          <w:sz w:val="21"/>
          <w:highlight w:val="none"/>
        </w:rPr>
        <w:t xml:space="preserve">（九）其他</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1、采购人根据招标文件、</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供应商的投标文件以及合同约定的内容和考核标准进行考核。考核情况作为支付费用的依据。</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供应商自行踏勘现场，充分考虑采购要求，合理报价；投标报价应包括所有的费用（含为完成招标文件规定的服务工作所涉及到的一切相关费用）：人员工资、社会保险（养老、工伤、失业）、医疗保险（医疗、大病救助）、住房公积金、法定节假日加班费、高温补贴、车辆和机器设备（折旧费或租赁费）、绿化养护、堤防养护、花卉和提升材料费、保险费、税费及供应商自行考虑的其他费用。</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合同期限内，如因劳动部门提高扬州市区从业人员最低工资标准或社会保险、医疗保险、公积金基数，其差额部分等由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供应商承担。</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报价时，人员工资低于扬州市最低工资标准或未依法测算缴纳社会保险、公积金等费用的作无效报价处理。（按扬州市区最新政策标准执行）</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道路绿化养护浇水使用自来水、河水或采购人指定的水源浇灌，确保水质符合绿化要求，供应商须在</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后7个日历天内按照相关规定办理取水用水手续，水费及相关费用由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供应商承担。</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3、</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供应商在签订合同时应向采购人提供派入服务人员花名册。如遇特殊情况需要调整人员，需征得采购人同意后方可调整。</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4、</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供应商的服务人员须服从采购人的工作安排以及统一调配的要求。</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5、如果发生因</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供应商工作失职造成消防事故、失窃事件或其他财产损失和人身伤害，均由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供应商承担经济和法律责任。</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6、服务人员须报采购人备案；在工作时间须全员全时在岗，接受采购人的检查和考核（须提供承诺书）。不得有脱岗、混岗、串岗现象发生。</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7、</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8、绿化养护、岸坡保洁、堤防养护质量要求：合格。考核采取月度考核和季度考核相结合的办法。</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月度考核在80（含）分以上，当月管护费用按全额支付；月度考核80分以下的河道，当月管护费用按照各片区管理所管护河道（河段）长度进行核算并按比例扣除。月度考核在70（含）-80（不含）分的，扣除该条河道月度管护费用的5%后进行支付；在65（含）-70（不含）分的，扣除该条河道月度管护费用的10%后进行支付；在65（不含）分以下的，当月管护费用不进行支付。</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季度考核具有一票否决权，季度考核按照每条河道进行考核，考核在80分以上（含80）的，按各片区管理所各月得分情况，支付当季管护费用；季度考核在70（含）-80（不含）分的河道，先扣除该条河道整体管护费用的5%后，再按各片区管理所各月得分情况支付管护费用；季度考核在65（含）-70（不含）分的河道，先扣除该条河道整体管护费用的10%后，再按各片区管理所各月得分情况支付管护费用；季度考核在65（不含）分以下的，当季管护费用不进行支付。</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季度考核在65（不含）分以下的或累计3次月度考核低于80分，采购人有权单方面解除与之签订的管护合同，不补偿任何相关费用，造成社会影响的，并追究违约责任。</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考核评分表见附件1</w:t>
      </w:r>
      <w:r/>
    </w:p>
    <w:p>
      <w:pPr>
        <w:ind w:firstLine="316"/>
        <w:jc w:val="left"/>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附件1：</w:t>
      </w:r>
      <w:r/>
    </w:p>
    <w:p>
      <w:pPr>
        <w:ind w:firstLine="316"/>
        <w:jc w:val="center"/>
        <w:spacing w:line="360" w:lineRule="auto"/>
        <w:rPr>
          <w:b/>
          <w:bCs/>
          <w:szCs w:val="21"/>
          <w:highlight w:val="none"/>
        </w:rPr>
      </w:pPr>
      <w:r/>
      <w:bookmarkStart w:id="23" w:name="_Hlk215130503"/>
      <w:r>
        <w:rPr>
          <w:b/>
          <w:bCs/>
          <w:szCs w:val="21"/>
          <w:highlight w:val="none"/>
        </w:rPr>
        <w:t xml:space="preserve">《扬州市城市河道管理处202</w:t>
      </w:r>
      <w:r>
        <w:rPr>
          <w:rFonts w:hint="eastAsia"/>
          <w:b/>
          <w:bCs/>
          <w:szCs w:val="21"/>
          <w:highlight w:val="none"/>
        </w:rPr>
        <w:t xml:space="preserve">6</w:t>
      </w:r>
      <w:r>
        <w:rPr>
          <w:b/>
          <w:bCs/>
          <w:szCs w:val="21"/>
          <w:highlight w:val="none"/>
        </w:rPr>
        <w:t xml:space="preserve">年绿化养护考核评分表》</w:t>
      </w:r>
      <w:r/>
    </w:p>
    <w:p>
      <w:pPr>
        <w:pStyle w:val="774"/>
        <w:ind w:left="0"/>
        <w:rPr>
          <w:highlight w:val="none"/>
          <w:u w:val="single"/>
        </w:rPr>
      </w:pPr>
      <w:r>
        <w:rPr>
          <w:rFonts w:hint="eastAsia"/>
          <w:highlight w:val="none"/>
        </w:rPr>
        <w:t xml:space="preserve">河道名称：</w:t>
      </w:r>
      <w:r>
        <w:rPr>
          <w:rFonts w:hint="eastAsia"/>
          <w:highlight w:val="none"/>
          <w:u w:val="single"/>
        </w:rPr>
        <w:t xml:space="preserve">古运河（古运河管理所范围段）</w:t>
      </w:r>
      <w:r/>
    </w:p>
    <w:p>
      <w:pPr>
        <w:spacing w:before="156" w:after="156" w:line="360" w:lineRule="auto"/>
        <w:rPr>
          <w:szCs w:val="21"/>
          <w:highlight w:val="none"/>
          <w:u w:val="single"/>
        </w:rPr>
      </w:pPr>
      <w:r>
        <w:rPr>
          <w:szCs w:val="21"/>
          <w:highlight w:val="none"/>
        </w:rPr>
        <w:t xml:space="preserve">考核时间：</w:t>
      </w:r>
      <w:r>
        <w:rPr>
          <w:rFonts w:hint="eastAsia"/>
          <w:szCs w:val="21"/>
          <w:highlight w:val="none"/>
        </w:rPr>
        <w:t xml:space="preserve">                           </w:t>
      </w:r>
      <w:r>
        <w:rPr>
          <w:szCs w:val="21"/>
          <w:highlight w:val="none"/>
        </w:rPr>
        <w:t xml:space="preserve">年月日</w:t>
      </w:r>
      <w:r>
        <w:rPr>
          <w:rFonts w:hint="eastAsia"/>
          <w:szCs w:val="21"/>
          <w:highlight w:val="none"/>
        </w:rPr>
        <w:t xml:space="preserve">          </w:t>
      </w:r>
      <w:r>
        <w:rPr>
          <w:szCs w:val="21"/>
          <w:highlight w:val="none"/>
        </w:rPr>
        <w:t xml:space="preserve">得分</w:t>
      </w:r>
      <w:r/>
    </w:p>
    <w:tbl>
      <w:tblPr>
        <w:tblStyle w:val="773"/>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935"/>
        <w:gridCol w:w="3046"/>
        <w:gridCol w:w="640"/>
        <w:gridCol w:w="1060"/>
      </w:tblGrid>
      <w:tr>
        <w:trPr>
          <w:trHeight w:val="591"/>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spacing w:before="156" w:after="156" w:line="360" w:lineRule="exact"/>
              <w:rPr>
                <w:szCs w:val="21"/>
                <w:highlight w:val="none"/>
              </w:rPr>
            </w:pPr>
            <w:r>
              <w:rPr>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before="156" w:after="156" w:line="360" w:lineRule="exact"/>
              <w:rPr>
                <w:szCs w:val="21"/>
                <w:highlight w:val="none"/>
              </w:rPr>
            </w:pPr>
            <w:r>
              <w:rPr>
                <w:szCs w:val="21"/>
                <w:highlight w:val="none"/>
              </w:rPr>
              <w:t xml:space="preserve">考核细则和要求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before="156" w:after="156" w:line="360" w:lineRule="exact"/>
              <w:rPr>
                <w:szCs w:val="21"/>
                <w:highlight w:val="none"/>
              </w:rPr>
            </w:pPr>
            <w:r>
              <w:rPr>
                <w:szCs w:val="21"/>
                <w:highlight w:val="none"/>
              </w:rPr>
              <w:t xml:space="preserve">扣分标准（满分100分）</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spacing w:before="156" w:after="156" w:line="360" w:lineRule="exact"/>
              <w:rPr>
                <w:szCs w:val="21"/>
                <w:highlight w:val="none"/>
              </w:rPr>
            </w:pPr>
            <w:r>
              <w:rPr>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spacing w:before="156" w:after="156" w:line="360" w:lineRule="exact"/>
              <w:rPr>
                <w:szCs w:val="21"/>
                <w:highlight w:val="none"/>
              </w:rPr>
            </w:pPr>
            <w:r>
              <w:rPr>
                <w:szCs w:val="21"/>
                <w:highlight w:val="none"/>
              </w:rPr>
              <w:t xml:space="preserve">扣分说明</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生</w:t>
            </w:r>
            <w:r/>
          </w:p>
          <w:p>
            <w:pPr>
              <w:jc w:val="center"/>
              <w:spacing w:line="360" w:lineRule="exact"/>
              <w:rPr>
                <w:szCs w:val="21"/>
                <w:highlight w:val="none"/>
              </w:rPr>
            </w:pPr>
            <w:r>
              <w:rPr>
                <w:szCs w:val="21"/>
                <w:highlight w:val="none"/>
              </w:rPr>
              <w:t xml:space="preserve">长</w:t>
            </w:r>
            <w:r/>
          </w:p>
          <w:p>
            <w:pPr>
              <w:jc w:val="center"/>
              <w:spacing w:line="360" w:lineRule="exact"/>
              <w:rPr>
                <w:szCs w:val="21"/>
                <w:highlight w:val="none"/>
              </w:rPr>
            </w:pPr>
            <w:r>
              <w:rPr>
                <w:szCs w:val="21"/>
                <w:highlight w:val="none"/>
              </w:rPr>
              <w:t xml:space="preserve">势</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1、草皮长势良好,无大面积枯黄或枯死，无裸露地。</w:t>
            </w:r>
            <w:r/>
          </w:p>
          <w:p>
            <w:pPr>
              <w:spacing w:line="360" w:lineRule="exact"/>
              <w:rPr>
                <w:szCs w:val="21"/>
                <w:highlight w:val="none"/>
              </w:rPr>
            </w:pPr>
            <w:r>
              <w:rPr>
                <w:szCs w:val="21"/>
                <w:highlight w:val="none"/>
              </w:rPr>
              <w:t xml:space="preserve">2、灌木和花卉长势良好，无枯枝残叶，花卉适时开花，花卉轮廓清晰，无残缺。3、乔木生长旺盛，枝叶健壮，枝条粗壮，叶色浓绿，无枯枝残叶。</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1、因养护不当造成植物生长不良，出现枯黄或枯死，每处扣0.2分；</w:t>
            </w:r>
            <w:r/>
          </w:p>
          <w:p>
            <w:pPr>
              <w:spacing w:line="360" w:lineRule="exact"/>
              <w:rPr>
                <w:szCs w:val="21"/>
                <w:highlight w:val="none"/>
              </w:rPr>
            </w:pPr>
            <w:r>
              <w:rPr>
                <w:szCs w:val="21"/>
                <w:highlight w:val="none"/>
              </w:rPr>
              <w:t xml:space="preserve">2、树形差、长势差、缺乏观赏价值的，每株扣0.</w:t>
            </w:r>
            <w:r>
              <w:rPr>
                <w:rFonts w:hint="eastAsia"/>
                <w:szCs w:val="21"/>
                <w:highlight w:val="none"/>
              </w:rPr>
              <w:t xml:space="preserve">2</w:t>
            </w:r>
            <w:r>
              <w:rPr>
                <w:szCs w:val="21"/>
                <w:highlight w:val="none"/>
              </w:rPr>
              <w:t xml:space="preserve">分；</w:t>
            </w:r>
            <w:r/>
          </w:p>
          <w:p>
            <w:pPr>
              <w:spacing w:line="360" w:lineRule="exact"/>
              <w:rPr>
                <w:szCs w:val="21"/>
                <w:highlight w:val="none"/>
              </w:rPr>
            </w:pPr>
            <w:r>
              <w:rPr>
                <w:szCs w:val="21"/>
                <w:highlight w:val="none"/>
              </w:rPr>
              <w:t xml:space="preserve">3、有明显徒长枝、病虫枝、枯枝、伤损枝、碰线枝的，每株扣0.</w:t>
            </w:r>
            <w:r>
              <w:rPr>
                <w:rFonts w:hint="eastAsia"/>
                <w:szCs w:val="21"/>
                <w:highlight w:val="none"/>
              </w:rPr>
              <w:t xml:space="preserve">2</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修</w:t>
            </w:r>
            <w:r/>
          </w:p>
          <w:p>
            <w:pPr>
              <w:jc w:val="center"/>
              <w:spacing w:line="360" w:lineRule="exact"/>
              <w:rPr>
                <w:szCs w:val="21"/>
                <w:highlight w:val="none"/>
              </w:rPr>
            </w:pPr>
            <w:r>
              <w:rPr>
                <w:szCs w:val="21"/>
                <w:highlight w:val="none"/>
              </w:rPr>
              <w:t xml:space="preserve">剪</w:t>
            </w:r>
            <w:r/>
          </w:p>
          <w:p>
            <w:pPr>
              <w:jc w:val="center"/>
              <w:spacing w:line="360" w:lineRule="exact"/>
              <w:rPr>
                <w:szCs w:val="21"/>
                <w:highlight w:val="none"/>
              </w:rPr>
            </w:pPr>
            <w:r>
              <w:rPr>
                <w:szCs w:val="21"/>
                <w:highlight w:val="none"/>
              </w:rPr>
              <w:t xml:space="preserve">（</w:t>
            </w:r>
            <w:r>
              <w:rPr>
                <w:rFonts w:hint="eastAsia"/>
                <w:szCs w:val="21"/>
                <w:highlight w:val="none"/>
              </w:rPr>
              <w:t xml:space="preserve">10</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1、草皮高度一般控制在15cm以下，草皮剪割次数年达到6次以上，全线草皮剪割周期每次控制在24天以内，剪割时注意保持草皮高度的一致，边缘整齐。</w:t>
            </w:r>
            <w:r/>
          </w:p>
          <w:p>
            <w:pPr>
              <w:spacing w:line="360" w:lineRule="exact"/>
              <w:rPr>
                <w:szCs w:val="21"/>
                <w:highlight w:val="none"/>
              </w:rPr>
            </w:pPr>
            <w:r>
              <w:rPr>
                <w:rFonts w:hint="eastAsia" w:ascii="宋体" w:hAnsi="宋体" w:cs="宋体"/>
                <w:szCs w:val="21"/>
                <w:highlight w:val="none"/>
              </w:rPr>
              <w:t xml:space="preserve">⑵</w:t>
            </w:r>
            <w:r>
              <w:rPr>
                <w:szCs w:val="21"/>
                <w:highlight w:val="none"/>
              </w:rPr>
              <w:t xml:space="preserve">乔木、灌木和花卉适时修剪，无明显高差，修剪时，尽量减少伤口，截口要平滑不得劈裂，留桩长度不得超过2厘米，荫枝、下垂枝及干枯枝枯叶要及时剪除，保持整齐美观。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1、草皮长势超过规定高度未及时进行剪割，每100米长堤段扣1分；</w:t>
            </w:r>
            <w:r/>
          </w:p>
          <w:p>
            <w:pPr>
              <w:spacing w:line="360" w:lineRule="exact"/>
              <w:rPr>
                <w:szCs w:val="21"/>
                <w:highlight w:val="none"/>
              </w:rPr>
            </w:pPr>
            <w:r>
              <w:rPr>
                <w:szCs w:val="21"/>
                <w:highlight w:val="none"/>
              </w:rPr>
              <w:t xml:space="preserve">2、灌木、花卉未及时修剪，有窜枝，每处扣0.5分；</w:t>
            </w:r>
            <w:r/>
          </w:p>
          <w:p>
            <w:pPr>
              <w:spacing w:line="360" w:lineRule="exact"/>
              <w:rPr>
                <w:szCs w:val="21"/>
                <w:highlight w:val="none"/>
              </w:rPr>
            </w:pPr>
            <w:r>
              <w:rPr>
                <w:szCs w:val="21"/>
                <w:highlight w:val="none"/>
              </w:rPr>
              <w:t xml:space="preserve">3、乔木枯枝叶、下垂枝影响整齐美观，未及时修剪，每处扣0.5分；</w:t>
            </w:r>
            <w:r/>
          </w:p>
          <w:p>
            <w:pPr>
              <w:spacing w:line="360" w:lineRule="exact"/>
              <w:rPr>
                <w:szCs w:val="21"/>
                <w:highlight w:val="none"/>
              </w:rPr>
            </w:pPr>
            <w:r>
              <w:rPr>
                <w:szCs w:val="21"/>
                <w:highlight w:val="none"/>
              </w:rPr>
              <w:t xml:space="preserve">4、绿地边线不清晰，每处扣0.5分。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施</w:t>
            </w:r>
            <w:r/>
          </w:p>
          <w:p>
            <w:pPr>
              <w:jc w:val="center"/>
              <w:spacing w:line="360" w:lineRule="exact"/>
              <w:rPr>
                <w:szCs w:val="21"/>
                <w:highlight w:val="none"/>
              </w:rPr>
            </w:pPr>
            <w:r>
              <w:rPr>
                <w:szCs w:val="21"/>
                <w:highlight w:val="none"/>
              </w:rPr>
              <w:t xml:space="preserve">肥</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乔木灌木施肥冬季进行一次，春、秋季追肥一次。施肥量根据树木的种类生长情况而定，一般用选用有机肥或复合肥，施用的方法有根施法和根外施法，保证乔灌木等绿化旺盛生长。</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1、未组织对绿化进行施肥，每500米堤段扣1分；</w:t>
            </w:r>
            <w:r/>
          </w:p>
          <w:p>
            <w:pPr>
              <w:spacing w:line="360" w:lineRule="exact"/>
              <w:rPr>
                <w:szCs w:val="21"/>
                <w:highlight w:val="none"/>
              </w:rPr>
            </w:pPr>
            <w:r>
              <w:rPr>
                <w:szCs w:val="21"/>
                <w:highlight w:val="none"/>
              </w:rPr>
              <w:t xml:space="preserve">2、施肥未采用复合有机肥料，发现一起扣1分；</w:t>
            </w:r>
            <w:r/>
          </w:p>
          <w:p>
            <w:pPr>
              <w:spacing w:line="360" w:lineRule="exact"/>
              <w:rPr>
                <w:szCs w:val="21"/>
                <w:highlight w:val="none"/>
              </w:rPr>
            </w:pPr>
            <w:r>
              <w:rPr>
                <w:szCs w:val="21"/>
                <w:highlight w:val="none"/>
              </w:rPr>
              <w:t xml:space="preserve">3、苗木因缺肥，出现生长受到抑</w:t>
            </w:r>
            <w:r/>
          </w:p>
          <w:p>
            <w:pPr>
              <w:spacing w:line="360" w:lineRule="exact"/>
              <w:rPr>
                <w:szCs w:val="21"/>
                <w:highlight w:val="none"/>
              </w:rPr>
            </w:pPr>
            <w:r>
              <w:rPr>
                <w:szCs w:val="21"/>
                <w:highlight w:val="none"/>
              </w:rPr>
              <w:t xml:space="preserve">制，植株矮小，叶片变成深绿色，灰暗色无光泽，具有紫色斑或枯死脱落的，每株扣0.5分；</w:t>
            </w:r>
            <w:r/>
          </w:p>
          <w:p>
            <w:pPr>
              <w:spacing w:line="360" w:lineRule="exact"/>
              <w:rPr>
                <w:szCs w:val="21"/>
                <w:highlight w:val="none"/>
              </w:rPr>
            </w:pPr>
            <w:r>
              <w:rPr>
                <w:szCs w:val="21"/>
                <w:highlight w:val="none"/>
              </w:rPr>
              <w:t xml:space="preserve">4、施肥量不足，不按标准执行，发现一起扣1分；</w:t>
            </w:r>
            <w:r/>
          </w:p>
          <w:p>
            <w:pPr>
              <w:spacing w:line="360" w:lineRule="exact"/>
              <w:rPr>
                <w:szCs w:val="21"/>
                <w:highlight w:val="none"/>
              </w:rPr>
            </w:pPr>
            <w:r>
              <w:rPr>
                <w:szCs w:val="21"/>
                <w:highlight w:val="none"/>
              </w:rPr>
              <w:t xml:space="preserve">5、缺少施肥相关资料扣1分。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浇</w:t>
            </w:r>
            <w:r/>
          </w:p>
          <w:p>
            <w:pPr>
              <w:jc w:val="center"/>
              <w:spacing w:line="360" w:lineRule="exact"/>
              <w:rPr>
                <w:szCs w:val="21"/>
                <w:highlight w:val="none"/>
              </w:rPr>
            </w:pPr>
            <w:r>
              <w:rPr>
                <w:szCs w:val="21"/>
                <w:highlight w:val="none"/>
              </w:rPr>
              <w:t xml:space="preserve">水</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在干旱或少雨季节，组织机械、人工对草坪、乔灌木、花卉进行浇水，不得因旱影响植物生长。夏季浇水在早晚进行，避免高温季节午间浇水，冬季浇水在中午进行，满足草皮、乔灌木生长所需的水份。</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1、草皮干旱缺水，出现枯黄，100</w:t>
            </w:r>
            <w:r/>
          </w:p>
          <w:p>
            <w:pPr>
              <w:spacing w:line="360" w:lineRule="exact"/>
              <w:rPr>
                <w:szCs w:val="21"/>
                <w:highlight w:val="none"/>
              </w:rPr>
            </w:pPr>
            <w:r>
              <w:rPr>
                <w:szCs w:val="21"/>
                <w:highlight w:val="none"/>
              </w:rPr>
              <w:t xml:space="preserve">米堤段扣1分。</w:t>
            </w:r>
            <w:r/>
          </w:p>
          <w:p>
            <w:pPr>
              <w:spacing w:line="360" w:lineRule="exact"/>
              <w:rPr>
                <w:szCs w:val="21"/>
                <w:highlight w:val="none"/>
              </w:rPr>
            </w:pPr>
            <w:r>
              <w:rPr>
                <w:szCs w:val="21"/>
                <w:highlight w:val="none"/>
              </w:rPr>
              <w:t xml:space="preserve">2、乔灌木干旱缺水，叶片轻微卷曲，自下而上老叶先黄，甚至死亡，发现一起扣1分。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除</w:t>
            </w:r>
            <w:r/>
          </w:p>
          <w:p>
            <w:pPr>
              <w:jc w:val="center"/>
              <w:spacing w:line="360" w:lineRule="exact"/>
              <w:rPr>
                <w:szCs w:val="21"/>
                <w:highlight w:val="none"/>
              </w:rPr>
            </w:pPr>
            <w:r>
              <w:rPr>
                <w:szCs w:val="21"/>
                <w:highlight w:val="none"/>
              </w:rPr>
              <w:t xml:space="preserve">草</w:t>
            </w:r>
            <w:r/>
          </w:p>
          <w:p>
            <w:pPr>
              <w:jc w:val="center"/>
              <w:spacing w:line="360" w:lineRule="exact"/>
              <w:rPr>
                <w:szCs w:val="21"/>
                <w:highlight w:val="none"/>
              </w:rPr>
            </w:pPr>
            <w:r>
              <w:rPr>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草皮杂草率100㎡控制10%以下；灌木花卉周围外观无明显杂草生长，内无缠绕性、攀爬性杂草生长；芦苇、一枝黄花、蒲公英等高杆杂草及时清除。</w:t>
            </w:r>
            <w:r/>
          </w:p>
          <w:p>
            <w:pPr>
              <w:spacing w:line="360" w:lineRule="exact"/>
              <w:rPr>
                <w:szCs w:val="21"/>
                <w:highlight w:val="none"/>
              </w:rPr>
            </w:pPr>
            <w:r>
              <w:rPr>
                <w:szCs w:val="21"/>
                <w:highlight w:val="none"/>
              </w:rPr>
              <w:t xml:space="preserve">杂草清除一般采用人工除杂草、机械除杂草和化学除杂草。一枝黄花、芦苇等杂草清除宜采用人工挖除方法，所拔除的杂草集中堆放，并及时清理，如使用化学除草剂必须保证堤防植物的安全，无污染、无危害。</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1、绿地杂草率大于10%,每100㎡扣0.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2、灌木花卉外观周围看到明显杂草生长，每处扣1分；</w:t>
            </w:r>
            <w:r/>
          </w:p>
          <w:p>
            <w:pPr>
              <w:spacing w:line="360" w:lineRule="exact"/>
              <w:rPr>
                <w:szCs w:val="21"/>
                <w:highlight w:val="none"/>
              </w:rPr>
            </w:pPr>
            <w:r>
              <w:rPr>
                <w:szCs w:val="21"/>
                <w:highlight w:val="none"/>
              </w:rPr>
              <w:t xml:space="preserve">3、绿化带内枯枝残叶未及时清理、有明显杂草的，每处扣1分；</w:t>
            </w:r>
            <w:r/>
          </w:p>
          <w:p>
            <w:pPr>
              <w:spacing w:line="360" w:lineRule="exact"/>
              <w:rPr>
                <w:szCs w:val="21"/>
                <w:highlight w:val="none"/>
              </w:rPr>
            </w:pPr>
            <w:r>
              <w:rPr>
                <w:szCs w:val="21"/>
                <w:highlight w:val="none"/>
              </w:rPr>
              <w:t xml:space="preserve">4、堤防上发现有一枝黄花、蒲公英、芦苇等高杆杂草生长，未及时清除，每起扣0.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5、使用剧毒有毒除草剂，造成植物死亡，污染周边环境，每100米堤段扣2分。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病</w:t>
            </w:r>
            <w:r/>
          </w:p>
          <w:p>
            <w:pPr>
              <w:jc w:val="center"/>
              <w:spacing w:line="360" w:lineRule="exact"/>
              <w:rPr>
                <w:szCs w:val="21"/>
                <w:highlight w:val="none"/>
              </w:rPr>
            </w:pPr>
            <w:r>
              <w:rPr>
                <w:szCs w:val="21"/>
                <w:highlight w:val="none"/>
              </w:rPr>
              <w:t xml:space="preserve">虫</w:t>
            </w:r>
            <w:r/>
          </w:p>
          <w:p>
            <w:pPr>
              <w:jc w:val="center"/>
              <w:spacing w:line="360" w:lineRule="exact"/>
              <w:rPr>
                <w:szCs w:val="21"/>
                <w:highlight w:val="none"/>
              </w:rPr>
            </w:pPr>
            <w:r>
              <w:rPr>
                <w:szCs w:val="21"/>
                <w:highlight w:val="none"/>
              </w:rPr>
              <w:t xml:space="preserve">害</w:t>
            </w:r>
            <w:r/>
          </w:p>
          <w:p>
            <w:pPr>
              <w:jc w:val="center"/>
              <w:spacing w:line="360" w:lineRule="exact"/>
              <w:rPr>
                <w:szCs w:val="21"/>
                <w:highlight w:val="none"/>
              </w:rPr>
            </w:pPr>
            <w:r>
              <w:rPr>
                <w:szCs w:val="21"/>
                <w:highlight w:val="none"/>
              </w:rPr>
              <w:t xml:space="preserve">防</w:t>
            </w:r>
            <w:r/>
          </w:p>
          <w:p>
            <w:pPr>
              <w:jc w:val="center"/>
              <w:spacing w:line="360" w:lineRule="exact"/>
              <w:rPr>
                <w:szCs w:val="21"/>
                <w:highlight w:val="none"/>
              </w:rPr>
            </w:pPr>
            <w:r>
              <w:rPr>
                <w:szCs w:val="21"/>
                <w:highlight w:val="none"/>
              </w:rPr>
              <w:t xml:space="preserve">治</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根据各种树木的生长特性进行病虫害防治。防治药物应定期喷洒，以预防为主；防虫药物则应根据虫情发生情况及时喷洒，达到治早、治小、治了的养护要求。药物防治时，须做到对周围空气、水体等不产生污染，不得对植物有药害现象。</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1、乔灌木有明显病虫害的，每发现一起扣0.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2、绿化带有明显病虫害的，每处扣0.5分；</w:t>
            </w:r>
            <w:r/>
          </w:p>
          <w:p>
            <w:pPr>
              <w:spacing w:line="360" w:lineRule="exact"/>
              <w:rPr>
                <w:szCs w:val="21"/>
                <w:highlight w:val="none"/>
              </w:rPr>
            </w:pPr>
            <w:r>
              <w:rPr>
                <w:szCs w:val="21"/>
                <w:highlight w:val="none"/>
              </w:rPr>
              <w:t xml:space="preserve">3、绿化周围的道路、穿堤建筑物等处发现有大量的病虫害爬行，未进行防治，每起扣0.5分。</w:t>
            </w:r>
            <w:r/>
          </w:p>
          <w:p>
            <w:pPr>
              <w:spacing w:line="360" w:lineRule="exact"/>
              <w:rPr>
                <w:szCs w:val="21"/>
                <w:highlight w:val="none"/>
              </w:rPr>
            </w:pPr>
            <w:r>
              <w:rPr>
                <w:szCs w:val="21"/>
                <w:highlight w:val="none"/>
              </w:rPr>
              <w:t xml:space="preserve">4、使用有药害的农药，影响植物生长或造成周围空气、水体产生污染，每起扣1分。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补</w:t>
            </w:r>
            <w:r/>
          </w:p>
          <w:p>
            <w:pPr>
              <w:jc w:val="center"/>
              <w:spacing w:line="360" w:lineRule="exact"/>
              <w:rPr>
                <w:szCs w:val="21"/>
                <w:highlight w:val="none"/>
              </w:rPr>
            </w:pPr>
            <w:r>
              <w:rPr>
                <w:szCs w:val="21"/>
                <w:highlight w:val="none"/>
              </w:rPr>
              <w:t xml:space="preserve">种</w:t>
            </w:r>
            <w:r/>
          </w:p>
          <w:p>
            <w:pPr>
              <w:jc w:val="center"/>
              <w:spacing w:line="360" w:lineRule="exact"/>
              <w:rPr>
                <w:szCs w:val="21"/>
                <w:highlight w:val="none"/>
              </w:rPr>
            </w:pPr>
            <w:r>
              <w:rPr>
                <w:szCs w:val="21"/>
                <w:highlight w:val="none"/>
              </w:rPr>
              <w:t xml:space="preserve">植</w:t>
            </w:r>
            <w:r/>
          </w:p>
          <w:p>
            <w:pPr>
              <w:jc w:val="center"/>
              <w:spacing w:line="360" w:lineRule="exact"/>
              <w:rPr>
                <w:szCs w:val="21"/>
                <w:highlight w:val="none"/>
              </w:rPr>
            </w:pPr>
            <w:r>
              <w:rPr>
                <w:szCs w:val="21"/>
                <w:highlight w:val="none"/>
              </w:rPr>
              <w:t xml:space="preserve">（10分）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养护合同期内，各类树木死亡，应及时清除死树株，按季节有计划补植，补植苗木应与原栽植树木品种一致，规格大于原苗木，成活保存率达100%。</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1、因养护不到位，引起乔木死亡，应适时补植，未补植的每株扣1分。</w:t>
            </w:r>
            <w:r/>
          </w:p>
          <w:p>
            <w:pPr>
              <w:spacing w:line="360" w:lineRule="exact"/>
              <w:rPr>
                <w:szCs w:val="21"/>
                <w:highlight w:val="none"/>
              </w:rPr>
            </w:pPr>
            <w:r>
              <w:rPr>
                <w:szCs w:val="21"/>
                <w:highlight w:val="none"/>
              </w:rPr>
              <w:t xml:space="preserve">2、因养护不到位，引起灌木死株、缺株的，未及时补植，每株扣0.5分；</w:t>
            </w:r>
            <w:r/>
          </w:p>
          <w:p>
            <w:pPr>
              <w:spacing w:line="360" w:lineRule="exact"/>
              <w:rPr>
                <w:szCs w:val="21"/>
                <w:highlight w:val="none"/>
              </w:rPr>
            </w:pPr>
            <w:r>
              <w:rPr>
                <w:szCs w:val="21"/>
                <w:highlight w:val="none"/>
              </w:rPr>
              <w:t xml:space="preserve">3、因养护不到位，引起草皮死亡，未及时补种植，每100㎡扣0.5分；</w:t>
            </w:r>
            <w:r/>
          </w:p>
          <w:p>
            <w:pPr>
              <w:spacing w:line="360" w:lineRule="exact"/>
              <w:rPr>
                <w:szCs w:val="21"/>
                <w:highlight w:val="none"/>
              </w:rPr>
            </w:pPr>
            <w:r>
              <w:rPr>
                <w:szCs w:val="21"/>
                <w:highlight w:val="none"/>
              </w:rPr>
              <w:t xml:space="preserve">4、未按要求，每年进行草皮播种更新，扣10分。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树</w:t>
            </w:r>
            <w:r/>
          </w:p>
          <w:p>
            <w:pPr>
              <w:jc w:val="center"/>
              <w:spacing w:line="360" w:lineRule="exact"/>
              <w:rPr>
                <w:szCs w:val="21"/>
                <w:highlight w:val="none"/>
              </w:rPr>
            </w:pPr>
            <w:r>
              <w:rPr>
                <w:szCs w:val="21"/>
                <w:highlight w:val="none"/>
              </w:rPr>
              <w:t xml:space="preserve">干</w:t>
            </w:r>
            <w:r/>
          </w:p>
          <w:p>
            <w:pPr>
              <w:jc w:val="center"/>
              <w:spacing w:line="360" w:lineRule="exact"/>
              <w:rPr>
                <w:szCs w:val="21"/>
                <w:highlight w:val="none"/>
              </w:rPr>
            </w:pPr>
            <w:r>
              <w:rPr>
                <w:szCs w:val="21"/>
                <w:highlight w:val="none"/>
              </w:rPr>
              <w:t xml:space="preserve">刷</w:t>
            </w:r>
            <w:r/>
          </w:p>
          <w:p>
            <w:pPr>
              <w:jc w:val="center"/>
              <w:spacing w:line="360" w:lineRule="exact"/>
              <w:rPr>
                <w:szCs w:val="21"/>
                <w:highlight w:val="none"/>
              </w:rPr>
            </w:pPr>
            <w:r>
              <w:rPr>
                <w:szCs w:val="21"/>
                <w:highlight w:val="none"/>
              </w:rPr>
              <w:t xml:space="preserve">白</w:t>
            </w:r>
            <w:r/>
          </w:p>
          <w:p>
            <w:pPr>
              <w:jc w:val="center"/>
              <w:spacing w:line="360" w:lineRule="exact"/>
              <w:rPr>
                <w:szCs w:val="21"/>
                <w:highlight w:val="none"/>
              </w:rPr>
            </w:pPr>
            <w:r>
              <w:rPr>
                <w:szCs w:val="21"/>
                <w:highlight w:val="none"/>
              </w:rPr>
              <w:t xml:space="preserve">（5分）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刷白时间从11月开始，到12月底结束。用100斤水加入20到40斤</w:t>
            </w:r>
            <w:r>
              <w:rPr>
                <w:highlight w:val="none"/>
              </w:rPr>
              <w:fldChar w:fldCharType="begin"/>
            </w:r>
            <w:r>
              <w:rPr>
                <w:highlight w:val="none"/>
              </w:rPr>
              <w:instrText xml:space="preserve"> HYPERLINK "http://www.baidu.com/s?wd=%E7%94%9F%E7%9F%B3%E7%81%B0&amp;hl_tag=textlink&amp;tn=SE_hldp01350_v6v6zkg6" </w:instrText>
            </w:r>
            <w:r>
              <w:rPr>
                <w:highlight w:val="none"/>
              </w:rPr>
              <w:fldChar w:fldCharType="separate"/>
            </w:r>
            <w:r>
              <w:rPr>
                <w:szCs w:val="21"/>
                <w:highlight w:val="none"/>
              </w:rPr>
              <w:t xml:space="preserve">生石灰</w:t>
            </w:r>
            <w:r>
              <w:rPr>
                <w:szCs w:val="21"/>
                <w:highlight w:val="none"/>
              </w:rPr>
              <w:fldChar w:fldCharType="end"/>
            </w:r>
            <w:r>
              <w:rPr>
                <w:szCs w:val="21"/>
                <w:highlight w:val="none"/>
              </w:rPr>
              <w:t xml:space="preserve">（或加入硫磺）调成的</w:t>
            </w:r>
            <w:r>
              <w:rPr>
                <w:highlight w:val="none"/>
              </w:rPr>
              <w:fldChar w:fldCharType="begin"/>
            </w:r>
            <w:r>
              <w:rPr>
                <w:highlight w:val="none"/>
              </w:rPr>
              <w:instrText xml:space="preserve"> HYPERLINK "http://www.baidu.com/s?wd=%E7%9F%B3%E7%81%B0%E6%B0%B4&amp;hl_tag=textlink&amp;tn=SE_hldp01350_v6v6zkg6" </w:instrText>
            </w:r>
            <w:r>
              <w:rPr>
                <w:highlight w:val="none"/>
              </w:rPr>
              <w:fldChar w:fldCharType="separate"/>
            </w:r>
            <w:r>
              <w:rPr>
                <w:szCs w:val="21"/>
                <w:highlight w:val="none"/>
              </w:rPr>
              <w:t xml:space="preserve">石灰水</w:t>
            </w:r>
            <w:r>
              <w:rPr>
                <w:szCs w:val="21"/>
                <w:highlight w:val="none"/>
              </w:rPr>
              <w:fldChar w:fldCharType="end"/>
            </w:r>
            <w:r>
              <w:rPr>
                <w:szCs w:val="21"/>
                <w:highlight w:val="none"/>
              </w:rPr>
              <w:t xml:space="preserve">，对树木进行刷白，一般涂刷至距地面1～1.3米的高度，起到预防病虫害和保暖防冻作用。</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1、未在规定时间内，对树木进行刷白，每株扣0.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2、树木刷白未高度达不到标准，每株扣0.</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防台</w:t>
            </w:r>
            <w:r/>
          </w:p>
          <w:p>
            <w:pPr>
              <w:jc w:val="center"/>
              <w:spacing w:line="360" w:lineRule="exact"/>
              <w:rPr>
                <w:szCs w:val="21"/>
                <w:highlight w:val="none"/>
              </w:rPr>
            </w:pPr>
            <w:r>
              <w:rPr>
                <w:szCs w:val="21"/>
                <w:highlight w:val="none"/>
              </w:rPr>
              <w:t xml:space="preserve">风及</w:t>
            </w:r>
            <w:r/>
          </w:p>
          <w:p>
            <w:pPr>
              <w:jc w:val="center"/>
              <w:spacing w:line="360" w:lineRule="exact"/>
              <w:rPr>
                <w:szCs w:val="21"/>
                <w:highlight w:val="none"/>
              </w:rPr>
            </w:pPr>
            <w:r>
              <w:rPr>
                <w:szCs w:val="21"/>
                <w:highlight w:val="none"/>
              </w:rPr>
              <w:t xml:space="preserve">意外</w:t>
            </w:r>
            <w:r/>
          </w:p>
          <w:p>
            <w:pPr>
              <w:jc w:val="center"/>
              <w:spacing w:line="360" w:lineRule="exact"/>
              <w:rPr>
                <w:szCs w:val="21"/>
                <w:highlight w:val="none"/>
              </w:rPr>
            </w:pPr>
            <w:r>
              <w:rPr>
                <w:szCs w:val="21"/>
                <w:highlight w:val="none"/>
              </w:rPr>
              <w:t xml:space="preserve">处理</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在台风来临前加固防御，合理修剪，加固护树设施，增强抵御台风的能力。台风后及时进行扶树、护树、补好残缺，清理断枝、落叶和垃圾，使绿化景观尽快恢复。</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1、台风来临，未做防护措施的，造成绿化受损，每株扣0.5分；</w:t>
            </w:r>
            <w:r/>
          </w:p>
          <w:p>
            <w:pPr>
              <w:spacing w:line="360" w:lineRule="exact"/>
              <w:rPr>
                <w:szCs w:val="21"/>
                <w:highlight w:val="none"/>
              </w:rPr>
            </w:pPr>
            <w:r>
              <w:rPr>
                <w:szCs w:val="21"/>
                <w:highlight w:val="none"/>
              </w:rPr>
              <w:t xml:space="preserve">2、台风过后，未及时处理歪倒树木、断枝、落叶和垃圾的，每处扣0.5分。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设施管护</w:t>
            </w:r>
            <w:r/>
          </w:p>
          <w:p>
            <w:pPr>
              <w:jc w:val="center"/>
              <w:spacing w:line="360" w:lineRule="exact"/>
              <w:rPr>
                <w:szCs w:val="21"/>
                <w:highlight w:val="none"/>
              </w:rPr>
            </w:pPr>
            <w:r>
              <w:rPr>
                <w:rFonts w:hint="eastAsia"/>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1、建筑墙面和树干上无钉拴刻画等现象；</w:t>
            </w:r>
            <w:r/>
          </w:p>
          <w:p>
            <w:pPr>
              <w:spacing w:line="360" w:lineRule="exact"/>
              <w:rPr>
                <w:szCs w:val="21"/>
                <w:highlight w:val="none"/>
              </w:rPr>
            </w:pPr>
            <w:r>
              <w:rPr>
                <w:rFonts w:hint="eastAsia"/>
                <w:szCs w:val="21"/>
                <w:highlight w:val="none"/>
              </w:rPr>
              <w:t xml:space="preserve">2、路面、设施管护良好；</w:t>
            </w:r>
            <w:r/>
          </w:p>
          <w:p>
            <w:pPr>
              <w:spacing w:line="360" w:lineRule="exact"/>
              <w:rPr>
                <w:szCs w:val="21"/>
                <w:highlight w:val="none"/>
              </w:rPr>
            </w:pPr>
            <w:r>
              <w:rPr>
                <w:rFonts w:hint="eastAsia"/>
                <w:szCs w:val="21"/>
                <w:highlight w:val="none"/>
              </w:rPr>
              <w:t xml:space="preserve">3、桥面平整，无坑洼，排水通畅。栏杆无缺损；</w:t>
            </w:r>
            <w:r/>
          </w:p>
          <w:p>
            <w:pPr>
              <w:spacing w:line="360" w:lineRule="exact"/>
              <w:rPr>
                <w:szCs w:val="21"/>
                <w:highlight w:val="none"/>
              </w:rPr>
            </w:pPr>
            <w:r>
              <w:rPr>
                <w:rFonts w:hint="eastAsia"/>
                <w:szCs w:val="21"/>
                <w:highlight w:val="none"/>
              </w:rPr>
              <w:t xml:space="preserve">4、竹木类材料无腐朽，其他类材料无锈蚀。无刻划。安全坚固，无松动，无缺损。</w:t>
            </w:r>
            <w:r/>
          </w:p>
          <w:p>
            <w:pPr>
              <w:spacing w:line="360" w:lineRule="exact"/>
              <w:rPr>
                <w:szCs w:val="21"/>
                <w:highlight w:val="none"/>
              </w:rPr>
            </w:pPr>
            <w:r>
              <w:rPr>
                <w:rFonts w:hint="eastAsia"/>
                <w:szCs w:val="21"/>
                <w:highlight w:val="none"/>
              </w:rPr>
              <w:t xml:space="preserve">5、建筑外观完整；构件、陈设完好；墙面、屋面、地面无开裂、无脱漆、无渗漏；屋顶瓦面无脱落；及时维修，无安全隐患。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设施有破损未及时维修，发现一处扣0.5分。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保洁工作</w:t>
            </w:r>
            <w:r/>
          </w:p>
          <w:p>
            <w:pPr>
              <w:jc w:val="center"/>
              <w:spacing w:line="360" w:lineRule="exact"/>
              <w:rPr>
                <w:szCs w:val="21"/>
                <w:highlight w:val="none"/>
              </w:rPr>
            </w:pPr>
            <w:r>
              <w:rPr>
                <w:rFonts w:hint="eastAsia"/>
                <w:szCs w:val="21"/>
                <w:highlight w:val="none"/>
              </w:rPr>
              <w:t xml:space="preserve">（15分）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1、沿河小道、广场、亲水平台、绿地、园路等应保持整洁，垃圾随产随清，植物废弃物及时清运。无杂物、无成片枯枝枯叶、树挂等。</w:t>
            </w:r>
            <w:r/>
          </w:p>
          <w:p>
            <w:pPr>
              <w:spacing w:line="360" w:lineRule="exact"/>
              <w:rPr>
                <w:szCs w:val="21"/>
                <w:highlight w:val="none"/>
              </w:rPr>
            </w:pPr>
            <w:r>
              <w:rPr>
                <w:rFonts w:hint="eastAsia"/>
                <w:szCs w:val="21"/>
                <w:highlight w:val="none"/>
              </w:rPr>
              <w:t xml:space="preserve">2、保洁作业应安全、规范，无明显扬尘，严禁随意焚烧垃圾杂物。</w:t>
            </w:r>
            <w:r/>
          </w:p>
          <w:p>
            <w:pPr>
              <w:spacing w:line="360" w:lineRule="exact"/>
              <w:rPr>
                <w:szCs w:val="21"/>
                <w:highlight w:val="none"/>
              </w:rPr>
            </w:pPr>
            <w:r>
              <w:rPr>
                <w:rFonts w:hint="eastAsia"/>
                <w:szCs w:val="21"/>
                <w:highlight w:val="none"/>
              </w:rPr>
              <w:t xml:space="preserve">3、设施部分应保持整洁，无垃圾堆放。</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检查中发现保洁不到位，每处扣0.5分。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堤防养护（15分）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1、堤顶路面应平整无破损、无裂缝、无坑洼凹陷等；</w:t>
            </w:r>
            <w:r/>
          </w:p>
          <w:p>
            <w:pPr>
              <w:pStyle w:val="774"/>
              <w:ind w:left="0"/>
              <w:rPr>
                <w:highlight w:val="none"/>
              </w:rPr>
            </w:pPr>
            <w:r>
              <w:rPr>
                <w:rFonts w:hint="eastAsia"/>
                <w:highlight w:val="none"/>
              </w:rPr>
              <w:t xml:space="preserve">2、堤坡应完整，无洞穴、雨淋沟等；</w:t>
            </w:r>
            <w:r/>
          </w:p>
          <w:p>
            <w:pPr>
              <w:rPr>
                <w:highlight w:val="none"/>
              </w:rPr>
            </w:pPr>
            <w:r>
              <w:rPr>
                <w:rFonts w:hint="eastAsia"/>
                <w:highlight w:val="none"/>
              </w:rPr>
              <w:t xml:space="preserve">3、排水沟应通畅无淤泥、杂物、积水等，排水沟完好无破损；</w:t>
            </w:r>
            <w:r/>
          </w:p>
          <w:p>
            <w:pPr>
              <w:pStyle w:val="774"/>
              <w:ind w:left="0"/>
              <w:rPr>
                <w:rFonts w:ascii="Calibri" w:hAnsi="Calibri"/>
                <w:sz w:val="21"/>
                <w:highlight w:val="none"/>
              </w:rPr>
            </w:pPr>
            <w:r>
              <w:rPr>
                <w:rFonts w:hint="eastAsia"/>
                <w:highlight w:val="none"/>
              </w:rPr>
              <w:t xml:space="preserve">4、</w:t>
            </w:r>
            <w:r>
              <w:rPr>
                <w:rFonts w:hint="eastAsia" w:ascii="Calibri" w:hAnsi="Calibri"/>
                <w:sz w:val="21"/>
                <w:highlight w:val="none"/>
              </w:rPr>
              <w:t xml:space="preserve">标志牌、里程桩、百米桩、断面桩、界桩、隔离网等附属设施应定期清理维护，保持完好；</w:t>
            </w:r>
            <w:r/>
          </w:p>
          <w:p>
            <w:pPr>
              <w:rPr>
                <w:highlight w:val="none"/>
              </w:rPr>
            </w:pPr>
            <w:r>
              <w:rPr>
                <w:rFonts w:hint="eastAsia"/>
                <w:highlight w:val="none"/>
              </w:rPr>
              <w:t xml:space="preserve">5、堤防养护台账资料及时整理归档。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检查中发现养护不当，每处扣1分。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其</w:t>
            </w:r>
            <w:r/>
          </w:p>
          <w:p>
            <w:pPr>
              <w:jc w:val="center"/>
              <w:spacing w:line="360" w:lineRule="exact"/>
              <w:rPr>
                <w:szCs w:val="21"/>
                <w:highlight w:val="none"/>
              </w:rPr>
            </w:pPr>
            <w:r>
              <w:rPr>
                <w:szCs w:val="21"/>
                <w:highlight w:val="none"/>
              </w:rPr>
              <w:t xml:space="preserve">它</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1、项目负责人每周到场时间不少于一天，跟踪管理绿化修剪、施肥、治虫等技术养护。</w:t>
            </w:r>
            <w:r/>
          </w:p>
          <w:p>
            <w:pPr>
              <w:spacing w:line="360" w:lineRule="exact"/>
              <w:rPr>
                <w:szCs w:val="21"/>
                <w:highlight w:val="none"/>
              </w:rPr>
            </w:pPr>
            <w:r>
              <w:rPr>
                <w:szCs w:val="21"/>
                <w:highlight w:val="none"/>
              </w:rPr>
              <w:t xml:space="preserve">2、养护期间，人员投入、机械设备使用满足绿化养护需求，达到投标文件最底标准。</w:t>
            </w:r>
            <w:r/>
          </w:p>
          <w:p>
            <w:pPr>
              <w:spacing w:line="360" w:lineRule="exact"/>
              <w:rPr>
                <w:szCs w:val="21"/>
                <w:highlight w:val="none"/>
              </w:rPr>
            </w:pPr>
            <w:r>
              <w:rPr>
                <w:szCs w:val="21"/>
                <w:highlight w:val="none"/>
              </w:rPr>
              <w:t xml:space="preserve">3、从业人员须穿统一着装,主动接受</w:t>
            </w:r>
            <w:r>
              <w:rPr>
                <w:rFonts w:hint="eastAsia"/>
                <w:szCs w:val="21"/>
                <w:highlight w:val="none"/>
              </w:rPr>
              <w:t xml:space="preserve">采购人</w:t>
            </w:r>
            <w:r>
              <w:rPr>
                <w:szCs w:val="21"/>
                <w:highlight w:val="none"/>
              </w:rPr>
              <w:t xml:space="preserve">管理人员监管。</w:t>
            </w:r>
            <w:r/>
          </w:p>
          <w:p>
            <w:pPr>
              <w:spacing w:line="360" w:lineRule="exact"/>
              <w:rPr>
                <w:szCs w:val="21"/>
                <w:highlight w:val="none"/>
              </w:rPr>
            </w:pPr>
            <w:r>
              <w:rPr>
                <w:szCs w:val="21"/>
                <w:highlight w:val="none"/>
              </w:rPr>
              <w:t xml:space="preserve">4、开展安全教育，严格履行安全检查职责，及时发现施工现场安全隐患, 及时整改。</w:t>
            </w:r>
            <w:r/>
          </w:p>
          <w:p>
            <w:pPr>
              <w:spacing w:line="360" w:lineRule="exact"/>
              <w:rPr>
                <w:szCs w:val="21"/>
                <w:highlight w:val="none"/>
              </w:rPr>
            </w:pPr>
            <w:r>
              <w:rPr>
                <w:szCs w:val="21"/>
                <w:highlight w:val="none"/>
              </w:rPr>
              <w:t xml:space="preserve">5、养护月报、检查记录等台账资料齐全，记录规范，按时上报</w:t>
            </w:r>
            <w:r>
              <w:rPr>
                <w:rFonts w:hint="eastAsia"/>
                <w:szCs w:val="21"/>
                <w:highlight w:val="none"/>
              </w:rPr>
              <w:t xml:space="preserve">。</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（1）项目负责人每周到场时间少于一天，发现一起，扣0.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（2）投入技术力量和设备达不到最底标准，未能满足绿化养护要求，每项扣0.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（3）未统一着装，发现一次扣0.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（4）安全措施落实不到位，发生一般安全责任事故的，每起扣5.0分。</w:t>
            </w:r>
            <w:r/>
          </w:p>
          <w:p>
            <w:pPr>
              <w:spacing w:line="360" w:lineRule="exact"/>
              <w:rPr>
                <w:szCs w:val="21"/>
                <w:highlight w:val="none"/>
              </w:rPr>
            </w:pPr>
            <w:r>
              <w:rPr>
                <w:szCs w:val="21"/>
                <w:highlight w:val="none"/>
              </w:rPr>
              <w:t xml:space="preserve">（5）</w:t>
            </w:r>
            <w:r>
              <w:rPr>
                <w:szCs w:val="21"/>
                <w:highlight w:val="none"/>
              </w:rPr>
              <w:t xml:space="preserve">台账资料报送不及时，每次扣1分，记录不符合规范要求，一次扣0.5分；无台账资料发现一次扣2分。</w:t>
            </w:r>
            <w:r/>
          </w:p>
          <w:p>
            <w:pPr>
              <w:spacing w:line="500" w:lineRule="exact"/>
              <w:rPr>
                <w:szCs w:val="21"/>
                <w:highlight w:val="none"/>
              </w:rPr>
            </w:pPr>
            <w:r>
              <w:rPr>
                <w:szCs w:val="21"/>
                <w:highlight w:val="none"/>
              </w:rPr>
              <w:t xml:space="preserve">（6）未按规定落实资料员，扣5分。</w:t>
            </w:r>
            <w:r/>
          </w:p>
          <w:p>
            <w:pPr>
              <w:ind w:firstLine="420"/>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bl>
    <w:p>
      <w:pPr>
        <w:spacing w:line="360" w:lineRule="auto"/>
        <w:rPr>
          <w:szCs w:val="21"/>
          <w:highlight w:val="none"/>
        </w:rPr>
      </w:pPr>
      <w:r>
        <w:rPr>
          <w:szCs w:val="21"/>
          <w:highlight w:val="none"/>
        </w:rPr>
        <w:t xml:space="preserve">考核小组成员签名：</w:t>
      </w:r>
      <w:bookmarkEnd w:id="23"/>
      <w:r/>
      <w:r/>
    </w:p>
    <w:p>
      <w:pPr>
        <w:ind w:firstLine="316"/>
        <w:jc w:val="center"/>
        <w:spacing w:line="360" w:lineRule="auto"/>
        <w:rPr>
          <w:b/>
          <w:bCs/>
          <w:szCs w:val="21"/>
          <w:highlight w:val="none"/>
        </w:rPr>
      </w:pPr>
      <w:r>
        <w:rPr>
          <w:b/>
          <w:bCs/>
          <w:szCs w:val="21"/>
          <w:highlight w:val="none"/>
        </w:rPr>
      </w:r>
      <w:r/>
    </w:p>
    <w:p>
      <w:pPr>
        <w:ind w:firstLine="316"/>
        <w:jc w:val="center"/>
        <w:spacing w:line="360" w:lineRule="auto"/>
        <w:rPr>
          <w:b/>
          <w:bCs/>
          <w:szCs w:val="21"/>
          <w:highlight w:val="none"/>
        </w:rPr>
      </w:pPr>
      <w:r>
        <w:rPr>
          <w:b/>
          <w:bCs/>
          <w:szCs w:val="21"/>
          <w:highlight w:val="none"/>
        </w:rPr>
        <w:t xml:space="preserve">《扬州市城市河道管理处202</w:t>
      </w:r>
      <w:r>
        <w:rPr>
          <w:rFonts w:hint="eastAsia"/>
          <w:b/>
          <w:bCs/>
          <w:szCs w:val="21"/>
          <w:highlight w:val="none"/>
        </w:rPr>
        <w:t xml:space="preserve">6</w:t>
      </w:r>
      <w:r>
        <w:rPr>
          <w:b/>
          <w:bCs/>
          <w:szCs w:val="21"/>
          <w:highlight w:val="none"/>
        </w:rPr>
        <w:t xml:space="preserve">年绿化养护考核评分表》</w:t>
      </w:r>
      <w:r/>
    </w:p>
    <w:p>
      <w:pPr>
        <w:pStyle w:val="774"/>
        <w:ind w:left="0"/>
        <w:rPr>
          <w:highlight w:val="none"/>
        </w:rPr>
      </w:pPr>
      <w:r>
        <w:rPr>
          <w:rFonts w:hint="eastAsia"/>
          <w:highlight w:val="none"/>
        </w:rPr>
        <w:t xml:space="preserve">河道名称：</w:t>
      </w:r>
      <w:r>
        <w:rPr>
          <w:rFonts w:hint="eastAsia"/>
          <w:szCs w:val="21"/>
          <w:highlight w:val="none"/>
          <w:u w:val="single"/>
        </w:rPr>
        <w:t xml:space="preserve">二道河/宝带河/念四河/安墩河/新城河</w:t>
      </w:r>
      <w:r>
        <w:rPr>
          <w:rFonts w:hint="eastAsia"/>
          <w:b/>
          <w:bCs/>
          <w:szCs w:val="21"/>
          <w:highlight w:val="none"/>
          <w:u w:val="single"/>
        </w:rPr>
        <w:t xml:space="preserve">/</w:t>
      </w:r>
      <w:r>
        <w:rPr>
          <w:rFonts w:hint="eastAsia"/>
          <w:highlight w:val="none"/>
          <w:u w:val="single"/>
        </w:rPr>
        <w:t xml:space="preserve">古运河（黄金坝闸片区/通运闸片区管理所范围段）</w:t>
      </w:r>
      <w:r/>
    </w:p>
    <w:p>
      <w:pPr>
        <w:spacing w:before="156" w:after="156" w:line="360" w:lineRule="auto"/>
        <w:rPr>
          <w:szCs w:val="21"/>
          <w:highlight w:val="none"/>
          <w:u w:val="single"/>
        </w:rPr>
      </w:pPr>
      <w:r>
        <w:rPr>
          <w:szCs w:val="21"/>
          <w:highlight w:val="none"/>
        </w:rPr>
        <w:t xml:space="preserve">考核时间：</w:t>
      </w:r>
      <w:r>
        <w:rPr>
          <w:rFonts w:hint="eastAsia"/>
          <w:szCs w:val="21"/>
          <w:highlight w:val="none"/>
        </w:rPr>
        <w:t xml:space="preserve">                           </w:t>
      </w:r>
      <w:r>
        <w:rPr>
          <w:szCs w:val="21"/>
          <w:highlight w:val="none"/>
        </w:rPr>
        <w:t xml:space="preserve">年月日</w:t>
      </w:r>
      <w:r>
        <w:rPr>
          <w:rFonts w:hint="eastAsia"/>
          <w:szCs w:val="21"/>
          <w:highlight w:val="none"/>
        </w:rPr>
        <w:t xml:space="preserve">          </w:t>
      </w:r>
      <w:r>
        <w:rPr>
          <w:szCs w:val="21"/>
          <w:highlight w:val="none"/>
        </w:rPr>
        <w:t xml:space="preserve">得分</w:t>
      </w:r>
      <w:r/>
    </w:p>
    <w:tbl>
      <w:tblPr>
        <w:tblStyle w:val="773"/>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935"/>
        <w:gridCol w:w="3046"/>
        <w:gridCol w:w="640"/>
        <w:gridCol w:w="1060"/>
      </w:tblGrid>
      <w:tr>
        <w:trPr>
          <w:trHeight w:val="591"/>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spacing w:before="156" w:after="156" w:line="360" w:lineRule="exact"/>
              <w:rPr>
                <w:szCs w:val="21"/>
                <w:highlight w:val="none"/>
              </w:rPr>
            </w:pPr>
            <w:r>
              <w:rPr>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before="156" w:after="156" w:line="360" w:lineRule="exact"/>
              <w:rPr>
                <w:szCs w:val="21"/>
                <w:highlight w:val="none"/>
              </w:rPr>
            </w:pPr>
            <w:r>
              <w:rPr>
                <w:szCs w:val="21"/>
                <w:highlight w:val="none"/>
              </w:rPr>
              <w:t xml:space="preserve">考核细则和要求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before="156" w:after="156" w:line="360" w:lineRule="exact"/>
              <w:rPr>
                <w:szCs w:val="21"/>
                <w:highlight w:val="none"/>
              </w:rPr>
            </w:pPr>
            <w:r>
              <w:rPr>
                <w:szCs w:val="21"/>
                <w:highlight w:val="none"/>
              </w:rPr>
              <w:t xml:space="preserve">扣分标准（满分100分）</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spacing w:before="156" w:after="156" w:line="360" w:lineRule="exact"/>
              <w:rPr>
                <w:szCs w:val="21"/>
                <w:highlight w:val="none"/>
              </w:rPr>
            </w:pPr>
            <w:r>
              <w:rPr>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spacing w:before="156" w:after="156" w:line="360" w:lineRule="exact"/>
              <w:rPr>
                <w:szCs w:val="21"/>
                <w:highlight w:val="none"/>
              </w:rPr>
            </w:pPr>
            <w:r>
              <w:rPr>
                <w:szCs w:val="21"/>
                <w:highlight w:val="none"/>
              </w:rPr>
              <w:t xml:space="preserve">扣分说明</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生</w:t>
            </w:r>
            <w:r/>
          </w:p>
          <w:p>
            <w:pPr>
              <w:jc w:val="center"/>
              <w:spacing w:line="360" w:lineRule="exact"/>
              <w:rPr>
                <w:szCs w:val="21"/>
                <w:highlight w:val="none"/>
              </w:rPr>
            </w:pPr>
            <w:r>
              <w:rPr>
                <w:szCs w:val="21"/>
                <w:highlight w:val="none"/>
              </w:rPr>
              <w:t xml:space="preserve">长</w:t>
            </w:r>
            <w:r/>
          </w:p>
          <w:p>
            <w:pPr>
              <w:jc w:val="center"/>
              <w:spacing w:line="360" w:lineRule="exact"/>
              <w:rPr>
                <w:szCs w:val="21"/>
                <w:highlight w:val="none"/>
              </w:rPr>
            </w:pPr>
            <w:r>
              <w:rPr>
                <w:szCs w:val="21"/>
                <w:highlight w:val="none"/>
              </w:rPr>
              <w:t xml:space="preserve">势</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1、草皮长势良好,无大面积枯黄或枯死，无裸露地。</w:t>
            </w:r>
            <w:r/>
          </w:p>
          <w:p>
            <w:pPr>
              <w:spacing w:line="360" w:lineRule="exact"/>
              <w:rPr>
                <w:szCs w:val="21"/>
                <w:highlight w:val="none"/>
              </w:rPr>
            </w:pPr>
            <w:r>
              <w:rPr>
                <w:szCs w:val="21"/>
                <w:highlight w:val="none"/>
              </w:rPr>
              <w:t xml:space="preserve">2、灌木和花卉长势良好，无枯枝残叶，花卉适时开花，花卉轮廓清晰，无残缺。3、乔木生长旺盛，枝叶健壮，枝条粗壮，叶色浓绿，无枯枝残叶。</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1、因养护不当造成植物生长不良，出现枯黄或枯死，每处扣0.2分；</w:t>
            </w:r>
            <w:r/>
          </w:p>
          <w:p>
            <w:pPr>
              <w:spacing w:line="360" w:lineRule="exact"/>
              <w:rPr>
                <w:szCs w:val="21"/>
                <w:highlight w:val="none"/>
              </w:rPr>
            </w:pPr>
            <w:r>
              <w:rPr>
                <w:szCs w:val="21"/>
                <w:highlight w:val="none"/>
              </w:rPr>
              <w:t xml:space="preserve">2、树形差、长势差、缺乏观赏价值的，每株扣0.</w:t>
            </w:r>
            <w:r>
              <w:rPr>
                <w:rFonts w:hint="eastAsia"/>
                <w:szCs w:val="21"/>
                <w:highlight w:val="none"/>
              </w:rPr>
              <w:t xml:space="preserve">2</w:t>
            </w:r>
            <w:r>
              <w:rPr>
                <w:szCs w:val="21"/>
                <w:highlight w:val="none"/>
              </w:rPr>
              <w:t xml:space="preserve">分；</w:t>
            </w:r>
            <w:r/>
          </w:p>
          <w:p>
            <w:pPr>
              <w:spacing w:line="360" w:lineRule="exact"/>
              <w:rPr>
                <w:szCs w:val="21"/>
                <w:highlight w:val="none"/>
              </w:rPr>
            </w:pPr>
            <w:r>
              <w:rPr>
                <w:szCs w:val="21"/>
                <w:highlight w:val="none"/>
              </w:rPr>
              <w:t xml:space="preserve">3、有明显徒长枝、病虫枝、枯枝、伤损枝、碰线枝的，每株扣0.</w:t>
            </w:r>
            <w:r>
              <w:rPr>
                <w:rFonts w:hint="eastAsia"/>
                <w:szCs w:val="21"/>
                <w:highlight w:val="none"/>
              </w:rPr>
              <w:t xml:space="preserve">2</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修</w:t>
            </w:r>
            <w:r/>
          </w:p>
          <w:p>
            <w:pPr>
              <w:jc w:val="center"/>
              <w:spacing w:line="360" w:lineRule="exact"/>
              <w:rPr>
                <w:szCs w:val="21"/>
                <w:highlight w:val="none"/>
              </w:rPr>
            </w:pPr>
            <w:r>
              <w:rPr>
                <w:szCs w:val="21"/>
                <w:highlight w:val="none"/>
              </w:rPr>
              <w:t xml:space="preserve">剪</w:t>
            </w:r>
            <w:r/>
          </w:p>
          <w:p>
            <w:pPr>
              <w:jc w:val="center"/>
              <w:spacing w:line="360" w:lineRule="exact"/>
              <w:rPr>
                <w:szCs w:val="21"/>
                <w:highlight w:val="none"/>
              </w:rPr>
            </w:pPr>
            <w:r>
              <w:rPr>
                <w:szCs w:val="21"/>
                <w:highlight w:val="none"/>
              </w:rPr>
              <w:t xml:space="preserve">（</w:t>
            </w:r>
            <w:r>
              <w:rPr>
                <w:rFonts w:hint="eastAsia"/>
                <w:szCs w:val="21"/>
                <w:highlight w:val="none"/>
              </w:rPr>
              <w:t xml:space="preserve">10</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1、草皮高度一般控制在15cm以下，草皮剪割次数年达到6次以上，全线草皮剪割周期每次控制在24天以内，剪割时注意保持草皮高度的一致，边缘整齐。</w:t>
            </w:r>
            <w:r/>
          </w:p>
          <w:p>
            <w:pPr>
              <w:spacing w:line="360" w:lineRule="exact"/>
              <w:rPr>
                <w:szCs w:val="21"/>
                <w:highlight w:val="none"/>
              </w:rPr>
            </w:pPr>
            <w:r>
              <w:rPr>
                <w:rFonts w:hint="eastAsia" w:ascii="宋体" w:hAnsi="宋体" w:cs="宋体"/>
                <w:szCs w:val="21"/>
                <w:highlight w:val="none"/>
              </w:rPr>
              <w:t xml:space="preserve">⑵</w:t>
            </w:r>
            <w:r>
              <w:rPr>
                <w:szCs w:val="21"/>
                <w:highlight w:val="none"/>
              </w:rPr>
              <w:t xml:space="preserve">乔木、灌木和花卉适时修剪，无明显高差，修剪时，尽量减少伤口，截口要平滑不得劈裂，留桩长度不得超过2厘米，荫枝、下垂枝及干枯枝枯叶要及时剪除，保持整齐美观。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1、草皮长势超过规定高度未及时进行剪割，每100米长堤段扣1分；</w:t>
            </w:r>
            <w:r/>
          </w:p>
          <w:p>
            <w:pPr>
              <w:spacing w:line="360" w:lineRule="exact"/>
              <w:rPr>
                <w:szCs w:val="21"/>
                <w:highlight w:val="none"/>
              </w:rPr>
            </w:pPr>
            <w:r>
              <w:rPr>
                <w:szCs w:val="21"/>
                <w:highlight w:val="none"/>
              </w:rPr>
              <w:t xml:space="preserve">2、灌木、花卉未及时修剪，有窜枝，每处扣0.5分；</w:t>
            </w:r>
            <w:r/>
          </w:p>
          <w:p>
            <w:pPr>
              <w:spacing w:line="360" w:lineRule="exact"/>
              <w:rPr>
                <w:szCs w:val="21"/>
                <w:highlight w:val="none"/>
              </w:rPr>
            </w:pPr>
            <w:r>
              <w:rPr>
                <w:szCs w:val="21"/>
                <w:highlight w:val="none"/>
              </w:rPr>
              <w:t xml:space="preserve">3、乔木枯枝叶、下垂枝影响整齐美观，未及时修剪，每处扣0.5分；</w:t>
            </w:r>
            <w:r/>
          </w:p>
          <w:p>
            <w:pPr>
              <w:spacing w:line="360" w:lineRule="exact"/>
              <w:rPr>
                <w:szCs w:val="21"/>
                <w:highlight w:val="none"/>
              </w:rPr>
            </w:pPr>
            <w:r>
              <w:rPr>
                <w:szCs w:val="21"/>
                <w:highlight w:val="none"/>
              </w:rPr>
              <w:t xml:space="preserve">4、绿地边线不清晰，每处扣0.5分。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施</w:t>
            </w:r>
            <w:r/>
          </w:p>
          <w:p>
            <w:pPr>
              <w:jc w:val="center"/>
              <w:spacing w:line="360" w:lineRule="exact"/>
              <w:rPr>
                <w:szCs w:val="21"/>
                <w:highlight w:val="none"/>
              </w:rPr>
            </w:pPr>
            <w:r>
              <w:rPr>
                <w:szCs w:val="21"/>
                <w:highlight w:val="none"/>
              </w:rPr>
              <w:t xml:space="preserve">肥</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乔木灌木施肥冬季进行一次，春、秋季追肥一次。施肥量根据树木的种类生长情况而定，一般用选用有机肥或复合肥，施用的方法有根施法和根外施法，保证乔灌木等绿化旺盛生长。</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1、未组织对绿化进行施肥，每500米堤段扣1分；</w:t>
            </w:r>
            <w:r/>
          </w:p>
          <w:p>
            <w:pPr>
              <w:spacing w:line="360" w:lineRule="exact"/>
              <w:rPr>
                <w:szCs w:val="21"/>
                <w:highlight w:val="none"/>
              </w:rPr>
            </w:pPr>
            <w:r>
              <w:rPr>
                <w:szCs w:val="21"/>
                <w:highlight w:val="none"/>
              </w:rPr>
              <w:t xml:space="preserve">2、施肥未采用复合有机肥料，发现一起扣1分；</w:t>
            </w:r>
            <w:r/>
          </w:p>
          <w:p>
            <w:pPr>
              <w:spacing w:line="360" w:lineRule="exact"/>
              <w:rPr>
                <w:szCs w:val="21"/>
                <w:highlight w:val="none"/>
              </w:rPr>
            </w:pPr>
            <w:r>
              <w:rPr>
                <w:szCs w:val="21"/>
                <w:highlight w:val="none"/>
              </w:rPr>
              <w:t xml:space="preserve">3、苗木因缺肥，出现生长受到抑</w:t>
            </w:r>
            <w:r/>
          </w:p>
          <w:p>
            <w:pPr>
              <w:spacing w:line="360" w:lineRule="exact"/>
              <w:rPr>
                <w:szCs w:val="21"/>
                <w:highlight w:val="none"/>
              </w:rPr>
            </w:pPr>
            <w:r>
              <w:rPr>
                <w:szCs w:val="21"/>
                <w:highlight w:val="none"/>
              </w:rPr>
              <w:t xml:space="preserve">制，植株矮小，叶片变成深绿色，灰暗色无光泽，具有紫色斑或枯死脱落的，每株扣0.5分；</w:t>
            </w:r>
            <w:r/>
          </w:p>
          <w:p>
            <w:pPr>
              <w:spacing w:line="360" w:lineRule="exact"/>
              <w:rPr>
                <w:szCs w:val="21"/>
                <w:highlight w:val="none"/>
              </w:rPr>
            </w:pPr>
            <w:r>
              <w:rPr>
                <w:szCs w:val="21"/>
                <w:highlight w:val="none"/>
              </w:rPr>
              <w:t xml:space="preserve">4、施肥量不足，不按标准执行，发现一起扣1分；</w:t>
            </w:r>
            <w:r/>
          </w:p>
          <w:p>
            <w:pPr>
              <w:spacing w:line="360" w:lineRule="exact"/>
              <w:rPr>
                <w:szCs w:val="21"/>
                <w:highlight w:val="none"/>
              </w:rPr>
            </w:pPr>
            <w:r>
              <w:rPr>
                <w:szCs w:val="21"/>
                <w:highlight w:val="none"/>
              </w:rPr>
              <w:t xml:space="preserve">5、缺少施肥相关资料扣1分。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浇</w:t>
            </w:r>
            <w:r/>
          </w:p>
          <w:p>
            <w:pPr>
              <w:jc w:val="center"/>
              <w:spacing w:line="360" w:lineRule="exact"/>
              <w:rPr>
                <w:szCs w:val="21"/>
                <w:highlight w:val="none"/>
              </w:rPr>
            </w:pPr>
            <w:r>
              <w:rPr>
                <w:szCs w:val="21"/>
                <w:highlight w:val="none"/>
              </w:rPr>
              <w:t xml:space="preserve">水</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在干旱或少雨季节，组织机械、人工对草坪、乔灌木、花卉进行浇水，不得因旱影响植物生长。夏季浇水在早晚进行，避免高温季节午间浇水，冬季浇水在中午进行，满足草皮、乔灌木生长所需的水份。</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1、草皮干旱缺水，出现枯黄，100</w:t>
            </w:r>
            <w:r/>
          </w:p>
          <w:p>
            <w:pPr>
              <w:spacing w:line="360" w:lineRule="exact"/>
              <w:rPr>
                <w:szCs w:val="21"/>
                <w:highlight w:val="none"/>
              </w:rPr>
            </w:pPr>
            <w:r>
              <w:rPr>
                <w:szCs w:val="21"/>
                <w:highlight w:val="none"/>
              </w:rPr>
              <w:t xml:space="preserve">米堤段扣1分。</w:t>
            </w:r>
            <w:r/>
          </w:p>
          <w:p>
            <w:pPr>
              <w:spacing w:line="360" w:lineRule="exact"/>
              <w:rPr>
                <w:szCs w:val="21"/>
                <w:highlight w:val="none"/>
              </w:rPr>
            </w:pPr>
            <w:r>
              <w:rPr>
                <w:szCs w:val="21"/>
                <w:highlight w:val="none"/>
              </w:rPr>
              <w:t xml:space="preserve">2、乔灌木干旱缺水，叶片轻微卷曲，自下而上老叶先黄，甚至死亡，发现一起扣1分。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除</w:t>
            </w:r>
            <w:r/>
          </w:p>
          <w:p>
            <w:pPr>
              <w:jc w:val="center"/>
              <w:spacing w:line="360" w:lineRule="exact"/>
              <w:rPr>
                <w:szCs w:val="21"/>
                <w:highlight w:val="none"/>
              </w:rPr>
            </w:pPr>
            <w:r>
              <w:rPr>
                <w:szCs w:val="21"/>
                <w:highlight w:val="none"/>
              </w:rPr>
              <w:t xml:space="preserve">草</w:t>
            </w:r>
            <w:r/>
          </w:p>
          <w:p>
            <w:pPr>
              <w:jc w:val="center"/>
              <w:spacing w:line="360" w:lineRule="exact"/>
              <w:rPr>
                <w:szCs w:val="21"/>
                <w:highlight w:val="none"/>
              </w:rPr>
            </w:pPr>
            <w:r>
              <w:rPr>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草皮杂草率100㎡控制10%以下；灌木花卉周围外观无明显杂草生长，内无缠绕性、攀爬性杂草生长；芦苇、一枝黄花、蒲公英等高杆杂草及时清除。</w:t>
            </w:r>
            <w:r/>
          </w:p>
          <w:p>
            <w:pPr>
              <w:spacing w:line="360" w:lineRule="exact"/>
              <w:rPr>
                <w:szCs w:val="21"/>
                <w:highlight w:val="none"/>
              </w:rPr>
            </w:pPr>
            <w:r>
              <w:rPr>
                <w:szCs w:val="21"/>
                <w:highlight w:val="none"/>
              </w:rPr>
              <w:t xml:space="preserve">杂草清除一般采用人工除杂草、机械除杂草和化学除杂草。一枝黄花、芦苇等杂草清除宜采用人工挖除方法，所拔除的杂草集中堆放，并及时清理，如使用化学除草剂必须保证堤防植物的安全，无污染、无危害。</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1、绿地杂草率大于10%,每100㎡扣0.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2、灌木花卉外观周围看到明显杂草生长，每处扣1分；</w:t>
            </w:r>
            <w:r/>
          </w:p>
          <w:p>
            <w:pPr>
              <w:spacing w:line="360" w:lineRule="exact"/>
              <w:rPr>
                <w:szCs w:val="21"/>
                <w:highlight w:val="none"/>
              </w:rPr>
            </w:pPr>
            <w:r>
              <w:rPr>
                <w:szCs w:val="21"/>
                <w:highlight w:val="none"/>
              </w:rPr>
              <w:t xml:space="preserve">3、绿化带内枯枝残叶未及时清理、有明显杂草的，每处扣1分；</w:t>
            </w:r>
            <w:r/>
          </w:p>
          <w:p>
            <w:pPr>
              <w:spacing w:line="360" w:lineRule="exact"/>
              <w:rPr>
                <w:szCs w:val="21"/>
                <w:highlight w:val="none"/>
              </w:rPr>
            </w:pPr>
            <w:r>
              <w:rPr>
                <w:szCs w:val="21"/>
                <w:highlight w:val="none"/>
              </w:rPr>
              <w:t xml:space="preserve">4、堤防上发现有一枝黄花、蒲公英、芦苇等高杆杂草生长，未及时清除，每起扣0.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5、使用剧毒有毒除草剂，造成植物死亡，污染周边环境，每100米堤段扣2分。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病</w:t>
            </w:r>
            <w:r/>
          </w:p>
          <w:p>
            <w:pPr>
              <w:jc w:val="center"/>
              <w:spacing w:line="360" w:lineRule="exact"/>
              <w:rPr>
                <w:szCs w:val="21"/>
                <w:highlight w:val="none"/>
              </w:rPr>
            </w:pPr>
            <w:r>
              <w:rPr>
                <w:szCs w:val="21"/>
                <w:highlight w:val="none"/>
              </w:rPr>
              <w:t xml:space="preserve">虫</w:t>
            </w:r>
            <w:r/>
          </w:p>
          <w:p>
            <w:pPr>
              <w:jc w:val="center"/>
              <w:spacing w:line="360" w:lineRule="exact"/>
              <w:rPr>
                <w:szCs w:val="21"/>
                <w:highlight w:val="none"/>
              </w:rPr>
            </w:pPr>
            <w:r>
              <w:rPr>
                <w:szCs w:val="21"/>
                <w:highlight w:val="none"/>
              </w:rPr>
              <w:t xml:space="preserve">害</w:t>
            </w:r>
            <w:r/>
          </w:p>
          <w:p>
            <w:pPr>
              <w:jc w:val="center"/>
              <w:spacing w:line="360" w:lineRule="exact"/>
              <w:rPr>
                <w:szCs w:val="21"/>
                <w:highlight w:val="none"/>
              </w:rPr>
            </w:pPr>
            <w:r>
              <w:rPr>
                <w:szCs w:val="21"/>
                <w:highlight w:val="none"/>
              </w:rPr>
              <w:t xml:space="preserve">防</w:t>
            </w:r>
            <w:r/>
          </w:p>
          <w:p>
            <w:pPr>
              <w:jc w:val="center"/>
              <w:spacing w:line="360" w:lineRule="exact"/>
              <w:rPr>
                <w:szCs w:val="21"/>
                <w:highlight w:val="none"/>
              </w:rPr>
            </w:pPr>
            <w:r>
              <w:rPr>
                <w:szCs w:val="21"/>
                <w:highlight w:val="none"/>
              </w:rPr>
              <w:t xml:space="preserve">治</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根据各种树木的生长特性进行病虫害防治。防治药物应定期喷洒，以预防为主；防虫药物则应根据虫情发生情况及时喷洒，达到治早、治小、治了的养护要求。药物防治时，须做到对周围空气、水体等不产生污染，不得对植物有药害现象。</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1、乔灌木有明显病虫害的，每发现一起扣0.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2、绿化带有明显病虫害的，每处扣0.5分；</w:t>
            </w:r>
            <w:r/>
          </w:p>
          <w:p>
            <w:pPr>
              <w:spacing w:line="360" w:lineRule="exact"/>
              <w:rPr>
                <w:szCs w:val="21"/>
                <w:highlight w:val="none"/>
              </w:rPr>
            </w:pPr>
            <w:r>
              <w:rPr>
                <w:szCs w:val="21"/>
                <w:highlight w:val="none"/>
              </w:rPr>
              <w:t xml:space="preserve">3、绿化周围的道路、穿堤建筑物等处发现有大量的病虫害爬行，未进行防治，每起扣0.5分。</w:t>
            </w:r>
            <w:r/>
          </w:p>
          <w:p>
            <w:pPr>
              <w:spacing w:line="360" w:lineRule="exact"/>
              <w:rPr>
                <w:szCs w:val="21"/>
                <w:highlight w:val="none"/>
              </w:rPr>
            </w:pPr>
            <w:r>
              <w:rPr>
                <w:szCs w:val="21"/>
                <w:highlight w:val="none"/>
              </w:rPr>
              <w:t xml:space="preserve">4、使用有药害的农药，影响植物生长或造成周围空气、水体产生污染，每起扣1分。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补</w:t>
            </w:r>
            <w:r/>
          </w:p>
          <w:p>
            <w:pPr>
              <w:jc w:val="center"/>
              <w:spacing w:line="360" w:lineRule="exact"/>
              <w:rPr>
                <w:szCs w:val="21"/>
                <w:highlight w:val="none"/>
              </w:rPr>
            </w:pPr>
            <w:r>
              <w:rPr>
                <w:szCs w:val="21"/>
                <w:highlight w:val="none"/>
              </w:rPr>
              <w:t xml:space="preserve">种</w:t>
            </w:r>
            <w:r/>
          </w:p>
          <w:p>
            <w:pPr>
              <w:jc w:val="center"/>
              <w:spacing w:line="360" w:lineRule="exact"/>
              <w:rPr>
                <w:szCs w:val="21"/>
                <w:highlight w:val="none"/>
              </w:rPr>
            </w:pPr>
            <w:r>
              <w:rPr>
                <w:szCs w:val="21"/>
                <w:highlight w:val="none"/>
              </w:rPr>
              <w:t xml:space="preserve">植</w:t>
            </w:r>
            <w:r/>
          </w:p>
          <w:p>
            <w:pPr>
              <w:jc w:val="center"/>
              <w:spacing w:line="360" w:lineRule="exact"/>
              <w:rPr>
                <w:szCs w:val="21"/>
                <w:highlight w:val="none"/>
              </w:rPr>
            </w:pPr>
            <w:r>
              <w:rPr>
                <w:szCs w:val="21"/>
                <w:highlight w:val="none"/>
              </w:rPr>
              <w:t xml:space="preserve">（10分）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养护合同期内，各类树木死亡，应及时清除死树株，按季节有计划补植，补植苗木应与原栽植树木品种一致，规格大于原苗木，成活保存率达100%。</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1、因养护不到位，引起乔木死亡，应适时补植，未补植的每株扣1分。</w:t>
            </w:r>
            <w:r/>
          </w:p>
          <w:p>
            <w:pPr>
              <w:spacing w:line="360" w:lineRule="exact"/>
              <w:rPr>
                <w:szCs w:val="21"/>
                <w:highlight w:val="none"/>
              </w:rPr>
            </w:pPr>
            <w:r>
              <w:rPr>
                <w:szCs w:val="21"/>
                <w:highlight w:val="none"/>
              </w:rPr>
              <w:t xml:space="preserve">2、因养护不到位，引起灌木死株、缺株的，未及时补植，每株扣0.5分；</w:t>
            </w:r>
            <w:r/>
          </w:p>
          <w:p>
            <w:pPr>
              <w:spacing w:line="360" w:lineRule="exact"/>
              <w:rPr>
                <w:szCs w:val="21"/>
                <w:highlight w:val="none"/>
              </w:rPr>
            </w:pPr>
            <w:r>
              <w:rPr>
                <w:szCs w:val="21"/>
                <w:highlight w:val="none"/>
              </w:rPr>
              <w:t xml:space="preserve">3、因养护不到位，引起草皮死亡，未及时补种植，每100㎡扣0.5分；</w:t>
            </w:r>
            <w:r/>
          </w:p>
          <w:p>
            <w:pPr>
              <w:spacing w:line="360" w:lineRule="exact"/>
              <w:rPr>
                <w:szCs w:val="21"/>
                <w:highlight w:val="none"/>
              </w:rPr>
            </w:pPr>
            <w:r>
              <w:rPr>
                <w:szCs w:val="21"/>
                <w:highlight w:val="none"/>
              </w:rPr>
              <w:t xml:space="preserve">4、未按要求，每年进行草皮播种更新，扣10分。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树</w:t>
            </w:r>
            <w:r/>
          </w:p>
          <w:p>
            <w:pPr>
              <w:jc w:val="center"/>
              <w:spacing w:line="360" w:lineRule="exact"/>
              <w:rPr>
                <w:szCs w:val="21"/>
                <w:highlight w:val="none"/>
              </w:rPr>
            </w:pPr>
            <w:r>
              <w:rPr>
                <w:szCs w:val="21"/>
                <w:highlight w:val="none"/>
              </w:rPr>
              <w:t xml:space="preserve">干</w:t>
            </w:r>
            <w:r/>
          </w:p>
          <w:p>
            <w:pPr>
              <w:jc w:val="center"/>
              <w:spacing w:line="360" w:lineRule="exact"/>
              <w:rPr>
                <w:szCs w:val="21"/>
                <w:highlight w:val="none"/>
              </w:rPr>
            </w:pPr>
            <w:r>
              <w:rPr>
                <w:szCs w:val="21"/>
                <w:highlight w:val="none"/>
              </w:rPr>
              <w:t xml:space="preserve">刷</w:t>
            </w:r>
            <w:r/>
          </w:p>
          <w:p>
            <w:pPr>
              <w:jc w:val="center"/>
              <w:spacing w:line="360" w:lineRule="exact"/>
              <w:rPr>
                <w:szCs w:val="21"/>
                <w:highlight w:val="none"/>
              </w:rPr>
            </w:pPr>
            <w:r>
              <w:rPr>
                <w:szCs w:val="21"/>
                <w:highlight w:val="none"/>
              </w:rPr>
              <w:t xml:space="preserve">白</w:t>
            </w:r>
            <w:r/>
          </w:p>
          <w:p>
            <w:pPr>
              <w:jc w:val="center"/>
              <w:spacing w:line="360" w:lineRule="exact"/>
              <w:rPr>
                <w:szCs w:val="21"/>
                <w:highlight w:val="none"/>
              </w:rPr>
            </w:pPr>
            <w:r>
              <w:rPr>
                <w:szCs w:val="21"/>
                <w:highlight w:val="none"/>
              </w:rPr>
              <w:t xml:space="preserve">（5分）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刷白时间从11月开始，到12月底结束。用100斤水加入20到40斤</w:t>
            </w:r>
            <w:r>
              <w:rPr>
                <w:highlight w:val="none"/>
              </w:rPr>
              <w:fldChar w:fldCharType="begin"/>
            </w:r>
            <w:r>
              <w:rPr>
                <w:highlight w:val="none"/>
              </w:rPr>
              <w:instrText xml:space="preserve"> HYPERLINK "http://www.baidu.com/s?wd=%E7%94%9F%E7%9F%B3%E7%81%B0&amp;hl_tag=textlink&amp;tn=SE_hldp01350_v6v6zkg6" </w:instrText>
            </w:r>
            <w:r>
              <w:rPr>
                <w:highlight w:val="none"/>
              </w:rPr>
              <w:fldChar w:fldCharType="separate"/>
            </w:r>
            <w:r>
              <w:rPr>
                <w:szCs w:val="21"/>
                <w:highlight w:val="none"/>
              </w:rPr>
              <w:t xml:space="preserve">生石灰</w:t>
            </w:r>
            <w:r>
              <w:rPr>
                <w:szCs w:val="21"/>
                <w:highlight w:val="none"/>
              </w:rPr>
              <w:fldChar w:fldCharType="end"/>
            </w:r>
            <w:r>
              <w:rPr>
                <w:szCs w:val="21"/>
                <w:highlight w:val="none"/>
              </w:rPr>
              <w:t xml:space="preserve">（或加入硫磺）调成的</w:t>
            </w:r>
            <w:r>
              <w:rPr>
                <w:highlight w:val="none"/>
              </w:rPr>
              <w:fldChar w:fldCharType="begin"/>
            </w:r>
            <w:r>
              <w:rPr>
                <w:highlight w:val="none"/>
              </w:rPr>
              <w:instrText xml:space="preserve"> HYPERLINK "http://www.baidu.com/s?wd=%E7%9F%B3%E7%81%B0%E6%B0%B4&amp;hl_tag=textlink&amp;tn=SE_hldp01350_v6v6zkg6" </w:instrText>
            </w:r>
            <w:r>
              <w:rPr>
                <w:highlight w:val="none"/>
              </w:rPr>
              <w:fldChar w:fldCharType="separate"/>
            </w:r>
            <w:r>
              <w:rPr>
                <w:szCs w:val="21"/>
                <w:highlight w:val="none"/>
              </w:rPr>
              <w:t xml:space="preserve">石灰水</w:t>
            </w:r>
            <w:r>
              <w:rPr>
                <w:szCs w:val="21"/>
                <w:highlight w:val="none"/>
              </w:rPr>
              <w:fldChar w:fldCharType="end"/>
            </w:r>
            <w:r>
              <w:rPr>
                <w:szCs w:val="21"/>
                <w:highlight w:val="none"/>
              </w:rPr>
              <w:t xml:space="preserve">，对树木进行刷白，一般涂刷至距地面1～1.3米的高度，起到预防病虫害和保暖防冻作用。</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1、未在规定时间内，对树木进行刷白，每株扣0.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2、树木刷白未高度达不到标准，每株扣0.</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防台</w:t>
            </w:r>
            <w:r/>
          </w:p>
          <w:p>
            <w:pPr>
              <w:jc w:val="center"/>
              <w:spacing w:line="360" w:lineRule="exact"/>
              <w:rPr>
                <w:szCs w:val="21"/>
                <w:highlight w:val="none"/>
              </w:rPr>
            </w:pPr>
            <w:r>
              <w:rPr>
                <w:szCs w:val="21"/>
                <w:highlight w:val="none"/>
              </w:rPr>
              <w:t xml:space="preserve">风及</w:t>
            </w:r>
            <w:r/>
          </w:p>
          <w:p>
            <w:pPr>
              <w:jc w:val="center"/>
              <w:spacing w:line="360" w:lineRule="exact"/>
              <w:rPr>
                <w:szCs w:val="21"/>
                <w:highlight w:val="none"/>
              </w:rPr>
            </w:pPr>
            <w:r>
              <w:rPr>
                <w:szCs w:val="21"/>
                <w:highlight w:val="none"/>
              </w:rPr>
              <w:t xml:space="preserve">意外</w:t>
            </w:r>
            <w:r/>
          </w:p>
          <w:p>
            <w:pPr>
              <w:jc w:val="center"/>
              <w:spacing w:line="360" w:lineRule="exact"/>
              <w:rPr>
                <w:szCs w:val="21"/>
                <w:highlight w:val="none"/>
              </w:rPr>
            </w:pPr>
            <w:r>
              <w:rPr>
                <w:szCs w:val="21"/>
                <w:highlight w:val="none"/>
              </w:rPr>
              <w:t xml:space="preserve">处理</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在台风来临前加固防御，合理修剪，加固护树设施，增强抵御台风的能力。台风后及时进行扶树、护树、补好残缺，清理断枝、落叶和垃圾，使绿化景观尽快恢复。</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1、台风来临，未做防护措施的，造成绿化受损，每株扣0.5分；</w:t>
            </w:r>
            <w:r/>
          </w:p>
          <w:p>
            <w:pPr>
              <w:spacing w:line="360" w:lineRule="exact"/>
              <w:rPr>
                <w:szCs w:val="21"/>
                <w:highlight w:val="none"/>
              </w:rPr>
            </w:pPr>
            <w:r>
              <w:rPr>
                <w:szCs w:val="21"/>
                <w:highlight w:val="none"/>
              </w:rPr>
              <w:t xml:space="preserve">2、台风过后，未及时处理歪倒树木、断枝、落叶和垃圾的，每处扣0.5分。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设施管护</w:t>
            </w:r>
            <w:r/>
          </w:p>
          <w:p>
            <w:pPr>
              <w:jc w:val="center"/>
              <w:spacing w:line="360" w:lineRule="exact"/>
              <w:rPr>
                <w:szCs w:val="21"/>
                <w:highlight w:val="none"/>
              </w:rPr>
            </w:pPr>
            <w:r>
              <w:rPr>
                <w:rFonts w:hint="eastAsia"/>
                <w:szCs w:val="21"/>
                <w:highlight w:val="none"/>
              </w:rPr>
              <w:t xml:space="preserve">（14分）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1、建筑墙面和树干上无钉拴刻画等现象；</w:t>
            </w:r>
            <w:r/>
          </w:p>
          <w:p>
            <w:pPr>
              <w:spacing w:line="360" w:lineRule="exact"/>
              <w:rPr>
                <w:szCs w:val="21"/>
                <w:highlight w:val="none"/>
              </w:rPr>
            </w:pPr>
            <w:r>
              <w:rPr>
                <w:rFonts w:hint="eastAsia"/>
                <w:szCs w:val="21"/>
                <w:highlight w:val="none"/>
              </w:rPr>
              <w:t xml:space="preserve">2、路面、设施管护良好；</w:t>
            </w:r>
            <w:r/>
          </w:p>
          <w:p>
            <w:pPr>
              <w:spacing w:line="360" w:lineRule="exact"/>
              <w:rPr>
                <w:szCs w:val="21"/>
                <w:highlight w:val="none"/>
              </w:rPr>
            </w:pPr>
            <w:r>
              <w:rPr>
                <w:rFonts w:hint="eastAsia"/>
                <w:szCs w:val="21"/>
                <w:highlight w:val="none"/>
              </w:rPr>
              <w:t xml:space="preserve">3、桥面平整，无坑洼，排水通畅。栏杆无缺损；</w:t>
            </w:r>
            <w:r/>
          </w:p>
          <w:p>
            <w:pPr>
              <w:spacing w:line="360" w:lineRule="exact"/>
              <w:rPr>
                <w:szCs w:val="21"/>
                <w:highlight w:val="none"/>
              </w:rPr>
            </w:pPr>
            <w:r>
              <w:rPr>
                <w:rFonts w:hint="eastAsia"/>
                <w:szCs w:val="21"/>
                <w:highlight w:val="none"/>
              </w:rPr>
              <w:t xml:space="preserve">4、竹木类材料无腐朽，其他类材料无锈蚀。无刻划。安全坚固，无松动，无缺损。</w:t>
            </w:r>
            <w:r/>
          </w:p>
          <w:p>
            <w:pPr>
              <w:spacing w:line="360" w:lineRule="exact"/>
              <w:rPr>
                <w:szCs w:val="21"/>
                <w:highlight w:val="none"/>
              </w:rPr>
            </w:pPr>
            <w:r>
              <w:rPr>
                <w:rFonts w:hint="eastAsia"/>
                <w:szCs w:val="21"/>
                <w:highlight w:val="none"/>
              </w:rPr>
              <w:t xml:space="preserve">5、建筑外观完整；构件、陈设完好；墙面、屋面、地面无开裂、无脱漆、无渗漏；屋顶瓦面无脱落；及时维修，无安全隐患。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设施有破损未及时维修，发现一处扣0.5分。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保洁工作</w:t>
            </w:r>
            <w:r/>
          </w:p>
          <w:p>
            <w:pPr>
              <w:jc w:val="center"/>
              <w:spacing w:line="360" w:lineRule="exact"/>
              <w:rPr>
                <w:szCs w:val="21"/>
                <w:highlight w:val="none"/>
              </w:rPr>
            </w:pPr>
            <w:r>
              <w:rPr>
                <w:rFonts w:hint="eastAsia"/>
                <w:szCs w:val="21"/>
                <w:highlight w:val="none"/>
              </w:rPr>
              <w:t xml:space="preserve">（20分）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1、沿河小道、广场、亲水平台、绿地、园路等应保持整洁，垃圾随产随清，植物废弃物及时清运。无杂物、无成片枯枝枯叶、树挂等。</w:t>
            </w:r>
            <w:r/>
          </w:p>
          <w:p>
            <w:pPr>
              <w:spacing w:line="360" w:lineRule="exact"/>
              <w:rPr>
                <w:szCs w:val="21"/>
                <w:highlight w:val="none"/>
              </w:rPr>
            </w:pPr>
            <w:r>
              <w:rPr>
                <w:rFonts w:hint="eastAsia"/>
                <w:szCs w:val="21"/>
                <w:highlight w:val="none"/>
              </w:rPr>
              <w:t xml:space="preserve">2、保洁作业应安全、规范，无明显扬尘，严禁随意焚烧垃圾杂物。</w:t>
            </w:r>
            <w:r/>
          </w:p>
          <w:p>
            <w:pPr>
              <w:spacing w:line="360" w:lineRule="exact"/>
              <w:rPr>
                <w:szCs w:val="21"/>
                <w:highlight w:val="none"/>
              </w:rPr>
            </w:pPr>
            <w:r>
              <w:rPr>
                <w:rFonts w:hint="eastAsia"/>
                <w:szCs w:val="21"/>
                <w:highlight w:val="none"/>
              </w:rPr>
              <w:t xml:space="preserve">3、设施部分应保持整洁，无垃圾堆放。</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检查中发现保洁不到位，每处扣0.5分。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其</w:t>
            </w:r>
            <w:r/>
          </w:p>
          <w:p>
            <w:pPr>
              <w:jc w:val="center"/>
              <w:spacing w:line="360" w:lineRule="exact"/>
              <w:rPr>
                <w:szCs w:val="21"/>
                <w:highlight w:val="none"/>
              </w:rPr>
            </w:pPr>
            <w:r>
              <w:rPr>
                <w:szCs w:val="21"/>
                <w:highlight w:val="none"/>
              </w:rPr>
              <w:t xml:space="preserve">它</w:t>
            </w:r>
            <w:r/>
          </w:p>
          <w:p>
            <w:pPr>
              <w:jc w:val="center"/>
              <w:spacing w:line="360" w:lineRule="exact"/>
              <w:rPr>
                <w:szCs w:val="21"/>
                <w:highlight w:val="none"/>
              </w:rPr>
            </w:pPr>
            <w:r>
              <w:rPr>
                <w:szCs w:val="21"/>
                <w:highlight w:val="none"/>
              </w:rPr>
              <w:t xml:space="preserve">（</w:t>
            </w:r>
            <w:r>
              <w:rPr>
                <w:rFonts w:hint="eastAsia"/>
                <w:szCs w:val="21"/>
                <w:highlight w:val="none"/>
              </w:rPr>
              <w:t xml:space="preserve">6</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1、项目负责人每周到场时间不少于一天，跟踪管理绿化修剪、施肥、治虫等技术养护。</w:t>
            </w:r>
            <w:r/>
          </w:p>
          <w:p>
            <w:pPr>
              <w:spacing w:line="360" w:lineRule="exact"/>
              <w:rPr>
                <w:szCs w:val="21"/>
                <w:highlight w:val="none"/>
              </w:rPr>
            </w:pPr>
            <w:r>
              <w:rPr>
                <w:szCs w:val="21"/>
                <w:highlight w:val="none"/>
              </w:rPr>
              <w:t xml:space="preserve">2、养护期间，人员投入、机械设备使用满足绿化养护需求，达到投标文件最底标准。</w:t>
            </w:r>
            <w:r/>
          </w:p>
          <w:p>
            <w:pPr>
              <w:spacing w:line="360" w:lineRule="exact"/>
              <w:rPr>
                <w:szCs w:val="21"/>
                <w:highlight w:val="none"/>
              </w:rPr>
            </w:pPr>
            <w:r>
              <w:rPr>
                <w:szCs w:val="21"/>
                <w:highlight w:val="none"/>
              </w:rPr>
              <w:t xml:space="preserve">3、从业人员须穿统一着装,主动接受</w:t>
            </w:r>
            <w:r>
              <w:rPr>
                <w:rFonts w:hint="eastAsia"/>
                <w:szCs w:val="21"/>
                <w:highlight w:val="none"/>
              </w:rPr>
              <w:t xml:space="preserve">采购人</w:t>
            </w:r>
            <w:r>
              <w:rPr>
                <w:szCs w:val="21"/>
                <w:highlight w:val="none"/>
              </w:rPr>
              <w:t xml:space="preserve">管理人员监管。</w:t>
            </w:r>
            <w:r/>
          </w:p>
          <w:p>
            <w:pPr>
              <w:spacing w:line="360" w:lineRule="exact"/>
              <w:rPr>
                <w:szCs w:val="21"/>
                <w:highlight w:val="none"/>
              </w:rPr>
            </w:pPr>
            <w:r>
              <w:rPr>
                <w:szCs w:val="21"/>
                <w:highlight w:val="none"/>
              </w:rPr>
              <w:t xml:space="preserve">4、开展安全教育，严格履行安全检查职责，及时发现施工现场安全隐患, 及时整改。</w:t>
            </w:r>
            <w:r/>
          </w:p>
          <w:p>
            <w:pPr>
              <w:spacing w:line="360" w:lineRule="exact"/>
              <w:rPr>
                <w:szCs w:val="21"/>
                <w:highlight w:val="none"/>
              </w:rPr>
            </w:pPr>
            <w:r>
              <w:rPr>
                <w:szCs w:val="21"/>
                <w:highlight w:val="none"/>
              </w:rPr>
              <w:t xml:space="preserve">5、养护月报、检查记录等台账资料齐全，记录规范，按时上报</w:t>
            </w:r>
            <w:r>
              <w:rPr>
                <w:rFonts w:hint="eastAsia"/>
                <w:szCs w:val="21"/>
                <w:highlight w:val="none"/>
              </w:rPr>
              <w:t xml:space="preserve">。</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（1）项目负责人每周到场时间少于一天，发现一起，扣0.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（2）投入技术力量和设备达不到最底标准，未能满足绿化养护要求，每项扣0.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（3）未统一着装，发现一次扣0.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（4）安全措施落实不到位，发生一般安全责任事故的，每起扣5.0分。</w:t>
            </w:r>
            <w:r/>
          </w:p>
          <w:p>
            <w:pPr>
              <w:spacing w:line="360" w:lineRule="exact"/>
              <w:rPr>
                <w:szCs w:val="21"/>
                <w:highlight w:val="none"/>
              </w:rPr>
            </w:pPr>
            <w:r>
              <w:rPr>
                <w:szCs w:val="21"/>
                <w:highlight w:val="none"/>
              </w:rPr>
              <w:t xml:space="preserve">（5）</w:t>
            </w:r>
            <w:r>
              <w:rPr>
                <w:szCs w:val="21"/>
                <w:highlight w:val="none"/>
              </w:rPr>
              <w:t xml:space="preserve">台账资料报送不及时，每次扣1分，记录不符合规范要求，一次扣0.5分；无台账资料发现一次扣2分。</w:t>
            </w:r>
            <w:r/>
          </w:p>
          <w:p>
            <w:pPr>
              <w:spacing w:line="500" w:lineRule="exact"/>
              <w:rPr>
                <w:szCs w:val="21"/>
                <w:highlight w:val="none"/>
              </w:rPr>
            </w:pPr>
            <w:r>
              <w:rPr>
                <w:szCs w:val="21"/>
                <w:highlight w:val="none"/>
              </w:rPr>
              <w:t xml:space="preserve">（6）未按规定落实资料员，扣5分。</w:t>
            </w:r>
            <w:r/>
          </w:p>
          <w:p>
            <w:pPr>
              <w:ind w:firstLine="420"/>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bl>
    <w:p>
      <w:pPr>
        <w:spacing w:line="360" w:lineRule="auto"/>
        <w:rPr>
          <w:szCs w:val="21"/>
          <w:highlight w:val="none"/>
        </w:rPr>
      </w:pPr>
      <w:r>
        <w:rPr>
          <w:szCs w:val="21"/>
          <w:highlight w:val="none"/>
        </w:rPr>
        <w:t xml:space="preserve">考核小组成员签名：</w:t>
      </w:r>
      <w:r/>
    </w:p>
    <w:p>
      <w:pPr>
        <w:rPr>
          <w:rFonts w:hint="eastAsia"/>
          <w:highlight w:val="none"/>
        </w:rPr>
      </w:pPr>
      <w:r>
        <w:rPr>
          <w:rFonts w:hint="eastAsia"/>
          <w:highlight w:val="none"/>
        </w:rPr>
      </w:r>
      <w:bookmarkEnd w:id="10"/>
      <w:r/>
      <w:r/>
    </w:p>
    <w:p>
      <w:pPr>
        <w:rPr>
          <w:rFonts w:hint="eastAsia"/>
          <w:highlight w:val="none"/>
        </w:rPr>
      </w:pPr>
      <w:r>
        <w:rPr>
          <w:rFonts w:hint="eastAsia"/>
          <w:highlight w:val="none"/>
        </w:rPr>
      </w:r>
      <w:bookmarkEnd w:id="9"/>
      <w:r/>
      <w:r/>
    </w:p>
    <w:p>
      <w:pPr>
        <w:ind w:firstLine="422"/>
        <w:spacing w:line="360" w:lineRule="auto"/>
        <w:rPr>
          <w:szCs w:val="21"/>
          <w:highlight w:val="none"/>
        </w:rPr>
      </w:pPr>
      <w:r>
        <w:rPr>
          <w:rFonts w:hint="eastAsia"/>
          <w:b/>
          <w:bCs/>
          <w:szCs w:val="21"/>
          <w:highlight w:val="none"/>
        </w:rPr>
        <w:t xml:space="preserve">包二（润扬河和沿山河管理所绿化养护项目）</w:t>
      </w:r>
      <w:r>
        <w:rPr>
          <w:rFonts w:hint="eastAsia"/>
          <w:szCs w:val="21"/>
          <w:highlight w:val="none"/>
        </w:rPr>
        <w:t xml:space="preserve">：</w:t>
      </w:r>
      <w:r/>
    </w:p>
    <w:p>
      <w:pPr>
        <w:pStyle w:val="774"/>
        <w:rPr>
          <w:rFonts w:hint="eastAsia" w:ascii="Calibri" w:hAnsi="Calibri"/>
          <w:b/>
          <w:bCs/>
          <w:sz w:val="21"/>
          <w:szCs w:val="21"/>
          <w:highlight w:val="none"/>
        </w:rPr>
      </w:pPr>
      <w:r>
        <w:rPr>
          <w:rFonts w:hint="eastAsia" w:ascii="Calibri" w:hAnsi="Calibri"/>
          <w:b/>
          <w:bCs/>
          <w:sz w:val="21"/>
          <w:szCs w:val="21"/>
          <w:highlight w:val="none"/>
        </w:rPr>
        <w:t xml:space="preserve">（一）管护范围</w:t>
      </w:r>
      <w:r/>
    </w:p>
    <w:p>
      <w:pPr>
        <w:ind w:firstLine="420"/>
        <w:spacing w:line="360" w:lineRule="auto"/>
        <w:rPr>
          <w:rFonts w:hint="eastAsia"/>
          <w:szCs w:val="21"/>
          <w:highlight w:val="none"/>
        </w:rPr>
      </w:pPr>
      <w:r>
        <w:rPr>
          <w:rFonts w:hint="eastAsia"/>
          <w:szCs w:val="21"/>
          <w:highlight w:val="none"/>
        </w:rPr>
        <w:t xml:space="preserve">1、</w:t>
      </w:r>
      <w:bookmarkStart w:id="24" w:name="_Hlk214011115"/>
      <w:r>
        <w:rPr>
          <w:rFonts w:hint="eastAsia"/>
          <w:szCs w:val="21"/>
          <w:highlight w:val="none"/>
        </w:rPr>
        <w:t xml:space="preserve">仪扬河（古运河—润扬河）管理范围内面积约43.88万平方米的绿化养护，面积约4.38万平方米的岸坡保洁，长度约16公里的堤防养护。</w:t>
      </w:r>
      <w:r/>
    </w:p>
    <w:p>
      <w:pPr>
        <w:ind w:firstLine="420"/>
        <w:spacing w:line="360" w:lineRule="auto"/>
        <w:rPr>
          <w:szCs w:val="21"/>
          <w:highlight w:val="none"/>
        </w:rPr>
      </w:pPr>
      <w:r>
        <w:rPr>
          <w:rFonts w:hint="eastAsia"/>
          <w:szCs w:val="21"/>
          <w:highlight w:val="none"/>
        </w:rPr>
        <w:t xml:space="preserve">2、沿山河（平山堂泵站—西闸站）管理范围内面积约11.88万平方米的绿化养护，面积约3.45万平方米的岸坡保洁，长度约9.8公里的堤防养护；</w:t>
      </w:r>
      <w:r/>
    </w:p>
    <w:p>
      <w:pPr>
        <w:ind w:firstLine="420"/>
        <w:spacing w:line="360" w:lineRule="auto"/>
        <w:rPr>
          <w:szCs w:val="21"/>
          <w:highlight w:val="none"/>
        </w:rPr>
      </w:pPr>
      <w:r>
        <w:rPr>
          <w:rFonts w:hint="eastAsia"/>
          <w:szCs w:val="21"/>
          <w:highlight w:val="none"/>
        </w:rPr>
        <w:t xml:space="preserve">乌塔沟（沿山河—仪扬河）管理范围内面积约54.80</w:t>
      </w:r>
      <w:r>
        <w:rPr>
          <w:szCs w:val="21"/>
          <w:highlight w:val="none"/>
        </w:rPr>
        <w:t xml:space="preserve">万平方米</w:t>
      </w:r>
      <w:r>
        <w:rPr>
          <w:rFonts w:hint="eastAsia"/>
          <w:szCs w:val="21"/>
          <w:highlight w:val="none"/>
        </w:rPr>
        <w:t xml:space="preserve">的绿化养护，面积约7.01</w:t>
      </w:r>
      <w:r>
        <w:rPr>
          <w:szCs w:val="21"/>
          <w:highlight w:val="none"/>
        </w:rPr>
        <w:t xml:space="preserve">万平方米的岸坡保洁</w:t>
      </w:r>
      <w:r>
        <w:rPr>
          <w:rFonts w:hint="eastAsia"/>
          <w:szCs w:val="21"/>
          <w:highlight w:val="none"/>
        </w:rPr>
        <w:t xml:space="preserve">，</w:t>
      </w:r>
      <w:r>
        <w:rPr>
          <w:szCs w:val="21"/>
          <w:highlight w:val="none"/>
        </w:rPr>
        <w:t xml:space="preserve">长度约</w:t>
      </w:r>
      <w:r>
        <w:rPr>
          <w:rFonts w:hint="eastAsia"/>
          <w:szCs w:val="21"/>
          <w:highlight w:val="none"/>
        </w:rPr>
        <w:t xml:space="preserve">15.62</w:t>
      </w:r>
      <w:r>
        <w:rPr>
          <w:szCs w:val="21"/>
          <w:highlight w:val="none"/>
        </w:rPr>
        <w:t xml:space="preserve">公里的堤防养护</w:t>
      </w:r>
      <w:bookmarkEnd w:id="24"/>
      <w:r>
        <w:rPr>
          <w:rFonts w:hint="eastAsia"/>
          <w:szCs w:val="21"/>
          <w:highlight w:val="none"/>
        </w:rPr>
        <w:t xml:space="preserve">。以上具体面积以实际为准。</w:t>
      </w:r>
      <w:r/>
    </w:p>
    <w:p>
      <w:pPr>
        <w:ind w:left="420"/>
        <w:spacing w:after="120"/>
        <w:rPr>
          <w:b/>
          <w:bCs/>
          <w:szCs w:val="21"/>
          <w:highlight w:val="none"/>
        </w:rPr>
      </w:pPr>
      <w:r>
        <w:rPr>
          <w:rFonts w:hint="eastAsia"/>
          <w:b/>
          <w:bCs/>
          <w:szCs w:val="21"/>
          <w:highlight w:val="none"/>
        </w:rPr>
        <w:t xml:space="preserve">（二）管护维护内容和要求</w:t>
      </w:r>
      <w:r/>
    </w:p>
    <w:p>
      <w:pPr>
        <w:ind w:firstLine="420"/>
        <w:spacing w:line="360" w:lineRule="auto"/>
        <w:rPr>
          <w:rFonts w:ascii="宋体" w:hAnsi="宋体" w:cs="宋体"/>
          <w:highlight w:val="none"/>
        </w:rPr>
      </w:pPr>
      <w:r>
        <w:rPr>
          <w:rFonts w:hint="eastAsia" w:ascii="宋体" w:hAnsi="宋体" w:cs="宋体"/>
          <w:highlight w:val="none"/>
        </w:rPr>
        <w:t xml:space="preserve">1、绿化养护的内容和要求</w:t>
      </w:r>
      <w:r/>
    </w:p>
    <w:p>
      <w:pPr>
        <w:ind w:firstLine="420"/>
        <w:spacing w:line="360" w:lineRule="auto"/>
        <w:rPr>
          <w:rFonts w:ascii="宋体" w:hAnsi="宋体" w:cs="宋体"/>
          <w:highlight w:val="none"/>
        </w:rPr>
      </w:pPr>
      <w:r>
        <w:rPr>
          <w:rFonts w:hint="eastAsia" w:ascii="宋体" w:hAnsi="宋体" w:cs="宋体"/>
          <w:highlight w:val="none"/>
        </w:rPr>
        <w:t xml:space="preserve">1.1</w:t>
      </w:r>
      <w:r>
        <w:rPr>
          <w:rFonts w:hint="eastAsia" w:ascii="宋体" w:hAnsi="宋体" w:cs="宋体"/>
          <w:highlight w:val="none"/>
        </w:rPr>
        <w:t xml:space="preserve">养护内容包括但不限于：草皮养护、修剪和草籽补种；乔灌木养护、修剪（修剪适度,确保干直冠美,无枯枝残叶,景观效果优良）、支撑、扶正、刷白；竹类、地被花卉等草本植物养护、修剪、收割、清理和补栽；景观花球修剪养护；</w:t>
      </w:r>
      <w:r>
        <w:rPr>
          <w:rFonts w:hint="eastAsia" w:ascii="宋体" w:hAnsi="宋体" w:cs="宋体"/>
          <w:highlight w:val="none"/>
        </w:rPr>
        <w:t xml:space="preserve">除草、</w:t>
      </w:r>
      <w:r>
        <w:rPr>
          <w:rFonts w:hint="eastAsia" w:ascii="宋体" w:hAnsi="宋体" w:cs="宋体"/>
          <w:highlight w:val="none"/>
        </w:rPr>
        <w:t xml:space="preserve">浇水、施肥、病虫害防治、枯死植物清理、树木移栽、清杂等。</w:t>
      </w:r>
      <w:r/>
    </w:p>
    <w:p>
      <w:pPr>
        <w:ind w:firstLine="420"/>
        <w:spacing w:line="360" w:lineRule="auto"/>
        <w:rPr>
          <w:rFonts w:hint="eastAsia" w:ascii="宋体" w:hAnsi="宋体" w:cs="宋体"/>
          <w:highlight w:val="none"/>
        </w:rPr>
      </w:pPr>
      <w:r>
        <w:rPr>
          <w:rFonts w:hint="eastAsia" w:ascii="宋体" w:hAnsi="宋体" w:cs="宋体"/>
          <w:highlight w:val="none"/>
        </w:rPr>
        <w:t xml:space="preserve">1.2绿化养护的要求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1.2.1 制定绿化养护方案。绿化养护专业性要求高，且各河道绿化实际情况和管护要求不一样，对养护单位的人、材、物调配能力要求高，存在一定难度，要有重点的开展工作，应充分考虑其重点难点，制定详细的各条河道绿化养护作业方案。</w:t>
      </w:r>
      <w:r/>
    </w:p>
    <w:p>
      <w:pPr>
        <w:pStyle w:val="774"/>
        <w:rPr>
          <w:rFonts w:hint="eastAsia" w:ascii="宋体" w:hAnsi="宋体" w:cs="宋体"/>
          <w:highlight w:val="none"/>
        </w:rPr>
      </w:pPr>
      <w:r>
        <w:rPr>
          <w:rFonts w:hint="eastAsia" w:ascii="宋体" w:hAnsi="宋体" w:cs="宋体"/>
          <w:highlight w:val="none"/>
        </w:rPr>
        <w:t xml:space="preserve">1.2.2 绿化养护的重点和难点：</w:t>
      </w:r>
      <w:r/>
    </w:p>
    <w:p>
      <w:pPr>
        <w:ind w:firstLine="420"/>
        <w:spacing w:line="360" w:lineRule="auto"/>
        <w:rPr>
          <w:rFonts w:hint="eastAsia" w:ascii="宋体" w:hAnsi="宋体" w:cs="宋体"/>
          <w:highlight w:val="none"/>
        </w:rPr>
      </w:pPr>
      <w:r>
        <w:rPr>
          <w:rFonts w:hint="eastAsia" w:ascii="宋体" w:hAnsi="宋体" w:cs="宋体"/>
          <w:highlight w:val="none"/>
        </w:rPr>
        <w:t xml:space="preserve">仪扬河两岸绿化生长杂乱、植物长势较差，草皮缺损较多，在养护方案中须重点考虑两岸清杂、树木修剪、大型杂树的清理、岸坡平整、绿化补植等，分段实施，合同期内完成。</w:t>
      </w:r>
      <w:r/>
    </w:p>
    <w:p>
      <w:pPr>
        <w:ind w:firstLine="420"/>
        <w:spacing w:line="360" w:lineRule="auto"/>
        <w:rPr>
          <w:rFonts w:hint="eastAsia" w:ascii="宋体" w:hAnsi="宋体" w:cs="宋体"/>
          <w:highlight w:val="none"/>
        </w:rPr>
      </w:pPr>
      <w:r>
        <w:rPr>
          <w:rFonts w:hint="eastAsia" w:ascii="宋体" w:hAnsi="宋体" w:cs="宋体"/>
          <w:highlight w:val="none"/>
        </w:rPr>
        <w:t xml:space="preserve">乌塔沟两岸杂草较多，在养护方案中须重点考虑两岸杂草的清除、草皮补植、扒翻种植铲除等。</w:t>
      </w:r>
      <w:r/>
    </w:p>
    <w:p>
      <w:pPr>
        <w:ind w:firstLine="420"/>
        <w:spacing w:line="360" w:lineRule="auto"/>
        <w:rPr>
          <w:highlight w:val="none"/>
        </w:rPr>
      </w:pPr>
      <w:r>
        <w:rPr>
          <w:rFonts w:hint="eastAsia" w:ascii="宋体" w:hAnsi="宋体" w:cs="宋体"/>
          <w:highlight w:val="none"/>
        </w:rPr>
        <w:t xml:space="preserve">沿山河大部分绿化位于交通主干道附近，管养要求较高，在养护方案中须重点考虑乔灌木修剪、枯断枝清理、林下空间修复及重大活动保障等。</w:t>
      </w:r>
      <w:r/>
    </w:p>
    <w:p>
      <w:pPr>
        <w:ind w:firstLine="420"/>
        <w:spacing w:line="360" w:lineRule="auto"/>
        <w:rPr>
          <w:rFonts w:hint="eastAsia" w:ascii="宋体" w:hAnsi="宋体" w:cs="宋体"/>
          <w:highlight w:val="none"/>
        </w:rPr>
      </w:pPr>
      <w:r>
        <w:rPr>
          <w:rFonts w:hint="eastAsia" w:ascii="宋体" w:hAnsi="宋体" w:cs="宋体"/>
          <w:highlight w:val="none"/>
        </w:rPr>
        <w:t xml:space="preserve">1.2.3 </w:t>
      </w:r>
      <w:r>
        <w:rPr>
          <w:rFonts w:hint="eastAsia" w:ascii="宋体" w:hAnsi="宋体" w:cs="宋体"/>
          <w:highlight w:val="none"/>
          <w:lang w:eastAsia="zh-CN"/>
        </w:rPr>
        <w:t xml:space="preserve">中标</w:t>
      </w:r>
      <w:r>
        <w:rPr>
          <w:rFonts w:hint="eastAsia" w:ascii="宋体" w:hAnsi="宋体" w:cs="宋体"/>
          <w:highlight w:val="none"/>
        </w:rPr>
        <w:t xml:space="preserve">后报采购人审查通过后，集中力量做好绿化现状整治；乔灌木保持整齐美观，无枯枝、杂枝；草皮不高于15cm。</w:t>
      </w:r>
      <w:r/>
    </w:p>
    <w:p>
      <w:pPr>
        <w:pStyle w:val="77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1.2.4 </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sz w:val="21"/>
          <w:szCs w:val="21"/>
          <w:highlight w:val="none"/>
        </w:rPr>
        <w:t xml:space="preserve">按照采购人审查通过的绿化养护作业方案，自行协调好交警、交通、城管等有关部门，合理安排好人员、机械、车辆及相关物资材料，并达到招标各项要求；根据实际养护情况，</w:t>
      </w:r>
      <w:r>
        <w:rPr>
          <w:rFonts w:hint="eastAsia" w:ascii="宋体" w:hAnsi="宋体" w:cs="宋体"/>
          <w:sz w:val="21"/>
          <w:szCs w:val="21"/>
          <w:highlight w:val="none"/>
          <w:lang w:eastAsia="zh-CN"/>
        </w:rPr>
        <w:t xml:space="preserve">按</w:t>
      </w:r>
      <w:r>
        <w:rPr>
          <w:rFonts w:hint="eastAsia" w:ascii="宋体" w:hAnsi="宋体" w:cs="宋体"/>
          <w:sz w:val="21"/>
          <w:szCs w:val="21"/>
          <w:highlight w:val="none"/>
        </w:rPr>
        <w:t xml:space="preserve">照扬州市城市河道管理处绿化工作养护要求,做好日常绿化养护作业，养护质量达到养护标准。其中，对于存在安全隐患或者倒伏风险的树木要进行支撑加固，定期检查树干与支撑固定点，及时处理卡树、磨皮等问题，台风前后需全面检查并加固。养护期间，人员投入、机械设备使用满足绿化养护需求。</w:t>
      </w:r>
      <w:r/>
    </w:p>
    <w:p>
      <w:pPr>
        <w:ind w:firstLine="420"/>
        <w:spacing w:line="360" w:lineRule="auto"/>
        <w:rPr>
          <w:rFonts w:hint="eastAsia" w:ascii="宋体" w:hAnsi="宋体" w:cs="宋体"/>
          <w:highlight w:val="none"/>
        </w:rPr>
      </w:pPr>
      <w:r>
        <w:rPr>
          <w:rFonts w:hint="eastAsia" w:ascii="宋体" w:hAnsi="宋体" w:cs="宋体"/>
          <w:highlight w:val="none"/>
        </w:rPr>
        <w:t xml:space="preserve">1.2.5 供应商踏勘后根据现状实际工作量，估算人工、材料、机械等相关费用，该费用包含在投标总价中，供应商自行承担。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1.3缺损苗木补植要求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供应商自行踏勘现场，针对管护范围内绿化缺损现状，综合考虑，科学制定补植计划方案，须包含补植的树木的品种、胸径及数量；沿山河沿线林下空间补种绿化的品种及数量等。</w:t>
      </w:r>
      <w:r/>
    </w:p>
    <w:p>
      <w:pPr>
        <w:ind w:firstLine="420"/>
        <w:spacing w:line="360" w:lineRule="auto"/>
        <w:rPr>
          <w:rFonts w:hint="eastAsia" w:ascii="宋体" w:hAnsi="宋体" w:cs="宋体"/>
          <w:highlight w:val="none"/>
        </w:rPr>
      </w:pPr>
      <w:r>
        <w:rPr>
          <w:rFonts w:hint="eastAsia" w:ascii="宋体" w:hAnsi="宋体" w:cs="宋体"/>
          <w:highlight w:val="none"/>
        </w:rPr>
        <w:t xml:space="preserve">如在养护合同期内因植物老化、人为破坏、养护不当等原因造成绿化死亡而缺损的，</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须自行补植相应品种、规格的植物，且质量、规格、数量必须经采购人同意。</w:t>
      </w:r>
      <w:r/>
    </w:p>
    <w:p>
      <w:pPr>
        <w:ind w:firstLine="420"/>
        <w:spacing w:line="360" w:lineRule="auto"/>
        <w:rPr>
          <w:rFonts w:hint="eastAsia" w:ascii="宋体" w:hAnsi="宋体" w:cs="宋体"/>
          <w:sz w:val="21"/>
          <w:highlight w:val="none"/>
        </w:rPr>
      </w:pPr>
      <w:r>
        <w:rPr>
          <w:rFonts w:hint="eastAsia" w:ascii="宋体" w:hAnsi="宋体" w:cs="宋体"/>
          <w:highlight w:val="none"/>
        </w:rPr>
        <w:t xml:space="preserve">预计每年补植品种和数量为：乔木约50株，规格胸径15cm以上；灌木约50株，规格地径10cm以上；草皮8000㎡、麦冬约1500㎡；草籽若干。</w:t>
      </w:r>
      <w:r>
        <w:rPr>
          <w:rFonts w:hint="eastAsia" w:ascii="宋体" w:hAnsi="宋体" w:cs="宋体"/>
          <w:sz w:val="21"/>
          <w:highlight w:val="none"/>
        </w:rPr>
        <w:t xml:space="preserve">以上为估算数量，最终实际补植情况根据采购人要求，补植费用为固定总价，不再另行调整。</w:t>
      </w:r>
      <w:r/>
    </w:p>
    <w:p>
      <w:pPr>
        <w:ind w:firstLine="420"/>
        <w:spacing w:line="360" w:lineRule="auto"/>
        <w:rPr>
          <w:rFonts w:hint="eastAsia" w:ascii="宋体" w:hAnsi="宋体" w:cs="宋体"/>
          <w:highlight w:val="none"/>
        </w:rPr>
      </w:pPr>
      <w:r>
        <w:rPr>
          <w:rFonts w:hint="eastAsia" w:ascii="宋体" w:hAnsi="宋体" w:cs="宋体"/>
          <w:highlight w:val="none"/>
        </w:rPr>
        <w:t xml:space="preserve">1.4设施管护内容和要求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1.5.1 设施管护主要为养护范围内的园林建筑物（构筑物）、树池花坛、桌椅坐凳、园路、景观桥梁、宣传牌、小品、水体、卫生设施等设施，维护内容为：日常巡视保养、安全专项巡查、损坏维修等方面。</w:t>
      </w:r>
      <w:r/>
    </w:p>
    <w:p>
      <w:pPr>
        <w:ind w:firstLine="420"/>
        <w:spacing w:line="360" w:lineRule="auto"/>
        <w:rPr>
          <w:rFonts w:hint="eastAsia" w:ascii="宋体" w:hAnsi="宋体" w:cs="宋体"/>
          <w:highlight w:val="none"/>
        </w:rPr>
      </w:pPr>
      <w:r>
        <w:rPr>
          <w:rFonts w:hint="eastAsia" w:ascii="宋体" w:hAnsi="宋体" w:cs="宋体"/>
          <w:highlight w:val="none"/>
        </w:rPr>
        <w:t xml:space="preserve">1.5.2 设施管护要求：</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巡查养护范围时，发现任何设施的损坏，立即组织相关维修人员按原样进行维修，及时消除安全隐患，维修质量须合格；如无法维修需要更换维修方式时，报采购人同意后，方可更换。供应商自行踏勘现场，估算设施维修工作量和费用，其中单个设施单笔维修费在500元以下的相关维修和处置费用包含在投标总价中，供应商自行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1.6巡查内容和要求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1.6.1绿化部分：绿地应定期进行专项巡查，内容包括绿地内植物生长状况、水体情况及安全隐患等，发现问题及时处理并记录。发现毁绿、占绿及其他破坏绿化的行为，及时制止并报告采购人，配合采购人和相关执法部门予以查处。</w:t>
      </w:r>
      <w:r/>
    </w:p>
    <w:p>
      <w:pPr>
        <w:ind w:firstLine="420"/>
        <w:spacing w:line="360" w:lineRule="auto"/>
        <w:rPr>
          <w:rFonts w:hint="eastAsia" w:ascii="宋体" w:hAnsi="宋体" w:cs="宋体"/>
          <w:highlight w:val="none"/>
        </w:rPr>
      </w:pPr>
      <w:r>
        <w:rPr>
          <w:rFonts w:hint="eastAsia" w:ascii="宋体" w:hAnsi="宋体" w:cs="宋体"/>
          <w:highlight w:val="none"/>
        </w:rPr>
        <w:t xml:space="preserve">1.6.2设施部分：安排专门人员定期进行巡查，建立维护管理台账，记录检查、维修等情况。定期做好安全检查工作，排除安全隐患。</w:t>
      </w:r>
      <w:r/>
    </w:p>
    <w:p>
      <w:pPr>
        <w:ind w:firstLine="420"/>
        <w:spacing w:line="360" w:lineRule="auto"/>
        <w:rPr>
          <w:rFonts w:hint="eastAsia" w:ascii="宋体" w:hAnsi="宋体" w:cs="宋体"/>
          <w:highlight w:val="none"/>
        </w:rPr>
      </w:pPr>
      <w:r>
        <w:rPr>
          <w:rFonts w:hint="eastAsia" w:ascii="宋体" w:hAnsi="宋体" w:cs="宋体"/>
          <w:highlight w:val="none"/>
        </w:rPr>
        <w:t xml:space="preserve">1.6.3巡查员日常巡查次数每日不少于2次。</w:t>
      </w:r>
      <w:r/>
    </w:p>
    <w:p>
      <w:pPr>
        <w:ind w:left="420"/>
        <w:spacing w:line="360" w:lineRule="auto"/>
        <w:rPr>
          <w:rFonts w:hint="eastAsia" w:ascii="宋体" w:hAnsi="宋体" w:cs="宋体"/>
          <w:highlight w:val="none"/>
        </w:rPr>
      </w:pPr>
      <w:r>
        <w:rPr>
          <w:rFonts w:hint="eastAsia" w:ascii="宋体" w:hAnsi="宋体" w:cs="宋体"/>
          <w:highlight w:val="none"/>
        </w:rPr>
        <w:t xml:space="preserve">1.7绿化养护、设施管护台账要求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供应商进场后根据现场情况建立绿化、设施的基础台账，并在养护期间不断完善。其中乌塔沟、沿山河须在一季度内建立各条河道的CAD乔木分布图，仪扬河在四季度前建立CAD乔木分布图。</w:t>
      </w:r>
      <w:r/>
    </w:p>
    <w:p>
      <w:pPr>
        <w:pStyle w:val="774"/>
        <w:ind w:left="0" w:firstLine="422"/>
        <w:spacing w:after="0" w:line="360" w:lineRule="auto"/>
        <w:rPr>
          <w:rFonts w:hint="eastAsia" w:ascii="宋体" w:hAnsi="宋体"/>
          <w:b/>
          <w:sz w:val="21"/>
          <w:szCs w:val="21"/>
          <w:highlight w:val="none"/>
        </w:rPr>
      </w:pPr>
      <w:r>
        <w:rPr>
          <w:rFonts w:hint="eastAsia" w:ascii="宋体" w:hAnsi="宋体"/>
          <w:b/>
          <w:sz w:val="21"/>
          <w:szCs w:val="21"/>
          <w:highlight w:val="none"/>
        </w:rPr>
        <w:t xml:space="preserve">2.保洁的内容和要求 </w:t>
      </w:r>
      <w:r/>
    </w:p>
    <w:p>
      <w:pPr>
        <w:ind w:firstLine="420"/>
        <w:spacing w:line="440" w:lineRule="exact"/>
        <w:rPr>
          <w:rFonts w:hint="eastAsia"/>
          <w:szCs w:val="21"/>
          <w:highlight w:val="none"/>
        </w:rPr>
      </w:pPr>
      <w:r>
        <w:rPr>
          <w:rFonts w:hint="eastAsia" w:ascii="宋体" w:hAnsi="宋体"/>
          <w:szCs w:val="21"/>
          <w:highlight w:val="none"/>
        </w:rPr>
        <w:t xml:space="preserve">2.1</w:t>
      </w:r>
      <w:r>
        <w:rPr>
          <w:rFonts w:hint="eastAsia"/>
          <w:highlight w:val="none"/>
        </w:rPr>
        <w:t xml:space="preserve">保洁内容：</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须做好管护范围内的所有保洁及</w:t>
      </w:r>
      <w:r>
        <w:rPr>
          <w:rFonts w:hint="eastAsia"/>
          <w:szCs w:val="21"/>
          <w:highlight w:val="none"/>
        </w:rPr>
        <w:t xml:space="preserve">垃圾清运</w:t>
      </w:r>
      <w:r>
        <w:rPr>
          <w:rFonts w:hint="eastAsia" w:ascii="宋体" w:hAnsi="宋体" w:cs="宋体"/>
          <w:highlight w:val="none"/>
        </w:rPr>
        <w:t xml:space="preserve">工作，包括但不限于</w:t>
      </w:r>
      <w:r>
        <w:rPr>
          <w:rFonts w:hint="eastAsia"/>
          <w:szCs w:val="21"/>
          <w:highlight w:val="none"/>
        </w:rPr>
        <w:t xml:space="preserve">绿地保洁、沿河小道（园路）清扫以及广场、亲水平台、</w:t>
      </w:r>
      <w:r>
        <w:rPr>
          <w:rFonts w:hint="eastAsia" w:ascii="宋体" w:hAnsi="宋体" w:cs="宋体"/>
          <w:highlight w:val="none"/>
        </w:rPr>
        <w:t xml:space="preserve">亭台楼阁、</w:t>
      </w:r>
      <w:r>
        <w:rPr>
          <w:rFonts w:hint="eastAsia"/>
          <w:szCs w:val="21"/>
          <w:highlight w:val="none"/>
        </w:rPr>
        <w:t xml:space="preserve">小品、</w:t>
      </w:r>
      <w:r>
        <w:rPr>
          <w:rFonts w:hint="eastAsia" w:ascii="宋体" w:hAnsi="宋体" w:cs="宋体"/>
          <w:highlight w:val="none"/>
        </w:rPr>
        <w:t xml:space="preserve">垃圾箱、宣传牌等的卫生保洁。</w:t>
      </w:r>
      <w:r/>
    </w:p>
    <w:p>
      <w:pPr>
        <w:ind w:firstLine="420"/>
        <w:spacing w:line="440" w:lineRule="exact"/>
        <w:rPr>
          <w:highlight w:val="none"/>
        </w:rPr>
      </w:pPr>
      <w:r>
        <w:rPr>
          <w:rFonts w:hint="eastAsia" w:ascii="宋体" w:hAnsi="宋体"/>
          <w:szCs w:val="21"/>
          <w:highlight w:val="none"/>
        </w:rPr>
        <w:t xml:space="preserve">2.2</w:t>
      </w:r>
      <w:r>
        <w:rPr>
          <w:rFonts w:hint="eastAsia"/>
          <w:highlight w:val="none"/>
        </w:rPr>
        <w:t xml:space="preserve">保洁要求：</w:t>
      </w:r>
      <w:r/>
    </w:p>
    <w:p>
      <w:pPr>
        <w:ind w:firstLine="420"/>
        <w:spacing w:line="440" w:lineRule="exact"/>
        <w:rPr>
          <w:rFonts w:hint="eastAsia" w:ascii="宋体" w:hAnsi="宋体" w:cs="宋体"/>
          <w:highlight w:val="none"/>
        </w:rPr>
      </w:pPr>
      <w:r>
        <w:rPr>
          <w:rFonts w:hint="eastAsia" w:ascii="宋体" w:hAnsi="宋体" w:cs="宋体"/>
          <w:highlight w:val="none"/>
        </w:rPr>
        <w:t xml:space="preserve">绿化部位保洁要求：每日安排专人</w:t>
      </w:r>
      <w:r>
        <w:rPr>
          <w:rFonts w:hint="eastAsia"/>
          <w:highlight w:val="none"/>
        </w:rPr>
        <w:t xml:space="preserve">进行卫生保洁，原则上上午、下午各一次，每天不少于两次</w:t>
      </w:r>
      <w:r>
        <w:rPr>
          <w:rFonts w:hint="eastAsia" w:ascii="宋体" w:hAnsi="宋体" w:cs="宋体"/>
          <w:highlight w:val="none"/>
        </w:rPr>
        <w:t xml:space="preserve">，无垃圾、无积叶，外观整洁。</w:t>
      </w:r>
      <w:r/>
    </w:p>
    <w:p>
      <w:pPr>
        <w:ind w:firstLine="420"/>
        <w:spacing w:line="440" w:lineRule="exact"/>
        <w:rPr>
          <w:rFonts w:hint="eastAsia" w:ascii="宋体" w:hAnsi="宋体" w:cs="宋体"/>
          <w:highlight w:val="none"/>
        </w:rPr>
      </w:pPr>
      <w:r>
        <w:rPr>
          <w:rFonts w:hint="eastAsia" w:ascii="宋体" w:hAnsi="宋体" w:cs="宋体"/>
          <w:highlight w:val="none"/>
        </w:rPr>
        <w:t xml:space="preserve">沿河小道、园路、亲水平台等保洁要求：每日安排专人</w:t>
      </w:r>
      <w:r>
        <w:rPr>
          <w:rFonts w:hint="eastAsia"/>
          <w:highlight w:val="none"/>
        </w:rPr>
        <w:t xml:space="preserve">进行卫生保洁，原则上上午、下午各一次，每天不少于两次</w:t>
      </w:r>
      <w:r>
        <w:rPr>
          <w:rFonts w:hint="eastAsia" w:ascii="宋体" w:hAnsi="宋体" w:cs="宋体"/>
          <w:highlight w:val="none"/>
        </w:rPr>
        <w:t xml:space="preserve">；目视沿河小道、园路、亲水平台等地面干净，无垃圾、无积叶、无杂物、无明显污迹，无烟头纸屑；无积水、积雪、泥沙等。</w:t>
      </w:r>
      <w:r/>
    </w:p>
    <w:p>
      <w:pPr>
        <w:ind w:firstLine="420"/>
        <w:spacing w:line="440" w:lineRule="exact"/>
        <w:rPr>
          <w:rFonts w:hint="eastAsia" w:ascii="宋体" w:hAnsi="宋体" w:cs="宋体"/>
          <w:highlight w:val="none"/>
        </w:rPr>
      </w:pPr>
      <w:r>
        <w:rPr>
          <w:rFonts w:hint="eastAsia" w:ascii="宋体" w:hAnsi="宋体" w:cs="宋体"/>
          <w:highlight w:val="none"/>
        </w:rPr>
        <w:t xml:space="preserve">设施保洁要求：每日擦拭，座椅、宣传牌、垃圾箱、花坛等表面洁净无污渍；路灯具无灰尘，灯具内无蚊虫，灯盖、灯罩、灯座明亮清洁，无明显污渍、积灰。</w:t>
      </w:r>
      <w:r/>
    </w:p>
    <w:p>
      <w:pPr>
        <w:pStyle w:val="774"/>
        <w:ind w:left="0" w:firstLine="420"/>
        <w:spacing w:after="0" w:line="440" w:lineRule="exact"/>
        <w:rPr>
          <w:rFonts w:hint="eastAsia" w:ascii="宋体" w:hAnsi="宋体" w:cs="宋体"/>
          <w:highlight w:val="none"/>
        </w:rPr>
      </w:pPr>
      <w:r>
        <w:rPr>
          <w:rFonts w:hint="eastAsia"/>
          <w:sz w:val="21"/>
          <w:szCs w:val="21"/>
          <w:highlight w:val="none"/>
        </w:rPr>
        <w:t xml:space="preserve">配备满足管护需要的人员、工具、垃圾清运措施等，重大活动、节假日等特殊时期加大保洁频次。</w:t>
      </w:r>
      <w:r/>
    </w:p>
    <w:p>
      <w:pPr>
        <w:ind w:firstLine="420"/>
        <w:spacing w:line="360" w:lineRule="auto"/>
        <w:rPr>
          <w:highlight w:val="none"/>
        </w:rPr>
      </w:pPr>
      <w:r>
        <w:rPr>
          <w:rFonts w:hint="eastAsia" w:ascii="宋体" w:hAnsi="宋体"/>
          <w:szCs w:val="21"/>
          <w:highlight w:val="none"/>
        </w:rPr>
        <w:t xml:space="preserve">2.3</w:t>
      </w:r>
      <w:r>
        <w:rPr>
          <w:rFonts w:hint="eastAsia"/>
          <w:highlight w:val="none"/>
        </w:rPr>
        <w:t xml:space="preserve">巡查内容和要求</w:t>
      </w:r>
      <w:r/>
    </w:p>
    <w:p>
      <w:pPr>
        <w:pStyle w:val="774"/>
        <w:ind w:left="0" w:firstLine="420"/>
        <w:spacing w:after="0" w:line="360" w:lineRule="auto"/>
        <w:rPr>
          <w:rFonts w:hint="eastAsia"/>
          <w:sz w:val="21"/>
          <w:szCs w:val="21"/>
          <w:highlight w:val="none"/>
        </w:rPr>
      </w:pPr>
      <w:r>
        <w:rPr>
          <w:rFonts w:hint="eastAsia"/>
          <w:sz w:val="21"/>
          <w:szCs w:val="21"/>
          <w:highlight w:val="none"/>
        </w:rPr>
        <w:t xml:space="preserve">巡查内容包括地面卫生情况、绿地卫生情况、设施完好情况等，巡查人员每日巡查不少于两次。发现地面有垃圾及时清理，发现亭子、长廊等设施有损毁及时报告采购人，发现管理范围内有人倾倒垃圾等行为，及时制止，并要求对方清理干净。</w:t>
      </w:r>
      <w:r/>
    </w:p>
    <w:p>
      <w:pPr>
        <w:ind w:firstLine="420"/>
        <w:keepLines w:val="0"/>
        <w:keepNext w:val="0"/>
        <w:pageBreakBefore w:val="0"/>
        <w:spacing w:line="360" w:lineRule="auto"/>
        <w:widowControl/>
        <w:rPr>
          <w:rFonts w:ascii="宋体" w:hAnsi="宋体"/>
          <w:highlight w:val="none"/>
        </w:rPr>
      </w:pPr>
      <w:r>
        <w:rPr>
          <w:rFonts w:hint="eastAsia" w:ascii="宋体" w:hAnsi="宋体"/>
          <w:highlight w:val="none"/>
        </w:rPr>
        <w:t xml:space="preserve">3、堤防养护的内容和要求</w:t>
      </w:r>
      <w:r/>
    </w:p>
    <w:p>
      <w:pPr>
        <w:pStyle w:val="774"/>
        <w:keepLines w:val="0"/>
        <w:keepNext w:val="0"/>
        <w:pageBreakBefore w:val="0"/>
        <w:spacing w:line="360" w:lineRule="auto"/>
        <w:widowControl/>
        <w:rPr>
          <w:highlight w:val="none"/>
        </w:rPr>
      </w:pPr>
      <w:r>
        <w:rPr>
          <w:rFonts w:hint="eastAsia"/>
          <w:highlight w:val="none"/>
        </w:rPr>
        <w:t xml:space="preserve">3.1养护内容</w:t>
      </w:r>
      <w:r/>
    </w:p>
    <w:p>
      <w:pPr>
        <w:ind w:firstLine="420"/>
        <w:spacing w:line="360" w:lineRule="auto"/>
        <w:rPr>
          <w:rFonts w:hint="eastAsia"/>
          <w:highlight w:val="none"/>
        </w:rPr>
      </w:pPr>
      <w:r>
        <w:rPr>
          <w:rFonts w:hint="eastAsia"/>
          <w:highlight w:val="none"/>
        </w:rPr>
        <w:t xml:space="preserve">仪扬河堤防位于河道两岸，总长16km，南、北堤各长8 km；沿山河堤防位于河道南岸，总长9.8公里；乌塔沟堤防位于河道两岸，总长15.62公里，东、西堤各长7.81 km。包括防汛巡查道路、驳岸墙、排水沟等养护修理；管理范围内标志标牌、界桩、断面桩、百米桩、里程碑、隔离网、道路限高限宽杆、限宽墩等附属设施的日常养护修理。</w:t>
      </w:r>
      <w:r/>
    </w:p>
    <w:p>
      <w:pPr>
        <w:pStyle w:val="774"/>
        <w:spacing w:line="360" w:lineRule="auto"/>
        <w:rPr>
          <w:highlight w:val="none"/>
        </w:rPr>
      </w:pPr>
      <w:r>
        <w:rPr>
          <w:rFonts w:hint="eastAsia"/>
          <w:highlight w:val="none"/>
        </w:rPr>
        <w:t xml:space="preserve">3.2养护要求</w:t>
      </w:r>
      <w:r/>
    </w:p>
    <w:p>
      <w:pPr>
        <w:ind w:firstLine="420"/>
        <w:spacing w:line="360" w:lineRule="auto"/>
        <w:rPr>
          <w:rFonts w:hint="eastAsia"/>
          <w:highlight w:val="none"/>
        </w:rPr>
      </w:pPr>
      <w:r>
        <w:rPr>
          <w:rFonts w:hint="eastAsia"/>
          <w:highlight w:val="none"/>
        </w:rPr>
        <w:t xml:space="preserve">3.2.1堤防日常养护内容：堤防设施日常养护内容主要有检查巡视、日常养护、质量管理、安全管理、养护资料建立等。</w:t>
      </w:r>
      <w:r/>
    </w:p>
    <w:p>
      <w:pPr>
        <w:ind w:firstLine="420"/>
        <w:spacing w:line="360" w:lineRule="auto"/>
        <w:rPr>
          <w:rFonts w:hint="eastAsia"/>
          <w:highlight w:val="none"/>
        </w:rPr>
      </w:pPr>
      <w:r>
        <w:rPr>
          <w:rFonts w:hint="eastAsia"/>
          <w:highlight w:val="none"/>
        </w:rPr>
        <w:t xml:space="preserve">3.2.2堤身工程养护：</w:t>
      </w:r>
      <w:r/>
    </w:p>
    <w:p>
      <w:pPr>
        <w:ind w:firstLine="420"/>
        <w:spacing w:line="360" w:lineRule="auto"/>
        <w:rPr>
          <w:rFonts w:hint="eastAsia"/>
          <w:highlight w:val="none"/>
        </w:rPr>
      </w:pPr>
      <w:r>
        <w:rPr>
          <w:rFonts w:hint="eastAsia"/>
          <w:highlight w:val="none"/>
        </w:rPr>
        <w:t xml:space="preserve">防汛道路养护。水泥路面和沥青路面路肩发生坑塘、积水时，及时用石子和土方进行养护修理；路面发生断裂、损坏时，凿除损坏部分，用同材料进行修补；</w:t>
      </w:r>
      <w:r/>
    </w:p>
    <w:p>
      <w:pPr>
        <w:ind w:firstLine="420"/>
        <w:spacing w:line="360" w:lineRule="auto"/>
        <w:rPr>
          <w:rFonts w:hint="eastAsia"/>
          <w:highlight w:val="none"/>
        </w:rPr>
      </w:pPr>
      <w:r>
        <w:rPr>
          <w:rFonts w:hint="eastAsia"/>
          <w:highlight w:val="none"/>
        </w:rPr>
        <w:t xml:space="preserve">堤顶堤肩养护。堤肩有明显坑洼、坍肩，堤肩线不平顺规整，边埂发生损坏，采用含水量适宜的粘性土，按原标准进行修复；</w:t>
      </w:r>
      <w:r/>
    </w:p>
    <w:p>
      <w:pPr>
        <w:ind w:firstLine="420"/>
        <w:spacing w:line="360" w:lineRule="auto"/>
        <w:rPr>
          <w:rFonts w:hint="eastAsia"/>
          <w:highlight w:val="none"/>
        </w:rPr>
      </w:pPr>
      <w:r>
        <w:rPr>
          <w:rFonts w:hint="eastAsia"/>
          <w:highlight w:val="none"/>
        </w:rPr>
        <w:t xml:space="preserve">堤坡养护。修复堤坡陡坎、洞穴、陷坑、雨淋沟，平整堤坡等。堤坡出现局部残缺，用土料夯实、刮平处理，按原标准修复；出现大面积雨淋沟或损坏，应按开挖、分层回填夯实的顺序修理，所用土料与原筑堤土料相同；上下堤坡道出现不平整、凹陷、损坏时，及时养护修理；砌石护坡砌石发生砌缝、松动、裂缝、塌陷时，填补、整修变形或损坏的块石，更换风化或冻毁的块石，并嵌砌紧密等处理；混凝土护坡发生侵蚀剥落或局部破碎，用水泥砂浆抹补、喷浆等处理；护坡局部出现裂缝，应加强巡查并及时汇报，判别裂缝成因，并进行处理。</w:t>
      </w:r>
      <w:r/>
    </w:p>
    <w:p>
      <w:pPr>
        <w:pStyle w:val="774"/>
        <w:ind w:left="0" w:firstLine="420"/>
        <w:spacing w:line="360" w:lineRule="auto"/>
        <w:rPr>
          <w:rFonts w:hint="eastAsia" w:ascii="Calibri" w:hAnsi="Calibri"/>
          <w:sz w:val="21"/>
          <w:highlight w:val="none"/>
        </w:rPr>
      </w:pPr>
      <w:r>
        <w:rPr>
          <w:rFonts w:hint="eastAsia" w:ascii="Calibri" w:hAnsi="Calibri"/>
          <w:sz w:val="21"/>
          <w:highlight w:val="none"/>
        </w:rPr>
        <w:t xml:space="preserve">排水设施养护。清除排水沟内的淤泥、杂物及高杆杂草，疏通堵塞排水孔。汛前汛后，全面清理一次，清理时，用抽水机将沟内水抽净</w:t>
      </w:r>
      <w:r>
        <w:rPr>
          <w:rFonts w:hint="eastAsia" w:ascii="Calibri" w:hAnsi="Calibri"/>
          <w:sz w:val="21"/>
          <w:highlight w:val="none"/>
        </w:rPr>
        <w:t xml:space="preserve">，清除沟内蒲蒿、芦苇等高杆杂草，人工用铁锨等工具将沟内淤泥、杂草和杂物清理干净。干湿沟清理时，先将沟内杂草、杂物清除干净，挖除沟内淤结泥土，清理上岸的杂草杂物外运处理，堆集在沟边两侧淤泥土，均匀分散到堤坡或护堤地坑洼处，沟清理后见底，无淤泥杂物，排水畅通。发现排水沟损坏，凿除排水沟压顶剥落架空破损部位，用C25混凝土，内配主筋2Φ6，副筋Φ6@200以上规格材料重新浇筑，压顶压光成型，粉刷下挂5cm部分统一弹线切边，凿除建筑垃圾外运处理。排水沟倒塌、局部松动、沟底裂缝、破损，按原材料进行修复，使其保持完好。</w:t>
      </w:r>
      <w:r/>
    </w:p>
    <w:p>
      <w:pPr>
        <w:ind w:firstLine="420"/>
        <w:spacing w:line="360" w:lineRule="auto"/>
        <w:rPr>
          <w:rFonts w:hint="eastAsia"/>
          <w:highlight w:val="none"/>
        </w:rPr>
      </w:pPr>
      <w:r>
        <w:rPr>
          <w:rFonts w:hint="eastAsia"/>
          <w:highlight w:val="none"/>
        </w:rPr>
        <w:t xml:space="preserve">3.2.3堤防附属设施养护：模块直立墙压顶设施养护。经常对码头、停车场、直立墙压顶等设施养护，修理破损、剥蚀、架空、松动部位，粘性土填补夯实直立墙与堤脚衔接处发生沉陷、空隙、架空地面，修复处理防腐处理码头系船桩、清理码头淤泥杂物，场地保持干净整洁，设施完好；附属设施标志牌、百米桩、断面桩、界桩、隔离网、限宽限高；宣传牌等设施养护，防腐油漆出</w:t>
      </w:r>
      <w:r>
        <w:rPr>
          <w:rFonts w:hint="eastAsia"/>
          <w:highlight w:val="none"/>
          <w:lang w:eastAsia="zh-CN"/>
        </w:rPr>
        <w:t xml:space="preserve">新</w:t>
      </w:r>
      <w:r>
        <w:rPr>
          <w:rFonts w:hint="eastAsia"/>
          <w:highlight w:val="none"/>
        </w:rPr>
        <w:t xml:space="preserve">限宽限高杆，修复隔离网，保证设施美观完整完好。</w:t>
      </w:r>
      <w:r/>
    </w:p>
    <w:p>
      <w:pPr>
        <w:ind w:firstLine="420"/>
        <w:spacing w:line="360" w:lineRule="auto"/>
        <w:rPr>
          <w:rFonts w:hint="eastAsia"/>
          <w:highlight w:val="none"/>
        </w:rPr>
      </w:pPr>
      <w:r>
        <w:rPr>
          <w:rFonts w:hint="eastAsia"/>
          <w:highlight w:val="none"/>
        </w:rPr>
        <w:t xml:space="preserve">3.2.4养护基础资料管理：养护台账资料建立、收集和整编工作。养护单位跟踪养护施工现场，检查养护项目施工管理情况，掌握养护现场第一手资料，并按计划、时效报送养护材料，确保养护资料真实可靠、质量满足采购方需求；堤防日常养护资料包括养护日志、养护记录、养护报表、自查报表、检查记录、养护小结、修复方案、设备安排、应急处置方案、自查自修计划、养护费用处置内容及安全生产管理等台账资料，并严格按照投标文件执行。</w:t>
      </w:r>
      <w:r/>
    </w:p>
    <w:p>
      <w:pPr>
        <w:pStyle w:val="774"/>
        <w:rPr>
          <w:highlight w:val="none"/>
        </w:rPr>
      </w:pPr>
      <w:r>
        <w:rPr>
          <w:rFonts w:hint="eastAsia"/>
          <w:sz w:val="21"/>
          <w:szCs w:val="21"/>
          <w:highlight w:val="none"/>
        </w:rPr>
        <w:t xml:space="preserve">3.3巡查内容和要求</w:t>
      </w:r>
      <w:r/>
    </w:p>
    <w:p>
      <w:pPr>
        <w:pStyle w:val="774"/>
        <w:ind w:left="0" w:firstLine="420"/>
        <w:spacing w:after="0" w:line="360" w:lineRule="auto"/>
        <w:rPr>
          <w:szCs w:val="21"/>
          <w:highlight w:val="none"/>
        </w:rPr>
      </w:pPr>
      <w:r>
        <w:rPr>
          <w:rFonts w:hint="eastAsia"/>
          <w:sz w:val="21"/>
          <w:szCs w:val="21"/>
          <w:highlight w:val="none"/>
        </w:rPr>
        <w:t xml:space="preserve">巡查内容包括防汛巡查道路、堤身、堤防附属设施完好情况等。巡查人员平常每日巡查不少于一次，汛期加大巡查</w:t>
      </w:r>
      <w:r>
        <w:rPr>
          <w:rFonts w:hint="eastAsia"/>
          <w:sz w:val="21"/>
          <w:szCs w:val="21"/>
          <w:highlight w:val="none"/>
          <w:lang w:eastAsia="zh-CN"/>
        </w:rPr>
        <w:t xml:space="preserve">频次</w:t>
      </w:r>
      <w:r>
        <w:rPr>
          <w:rFonts w:hint="eastAsia"/>
          <w:sz w:val="21"/>
          <w:szCs w:val="21"/>
          <w:highlight w:val="none"/>
        </w:rPr>
        <w:t xml:space="preserve">，做好巡查记录。发现道路、驳岸墙、附属设施损毁，及时报告采购人，制定维修方案经采购人同意后维修到位。</w:t>
      </w:r>
      <w:r/>
    </w:p>
    <w:p>
      <w:pPr>
        <w:ind w:firstLine="422"/>
        <w:spacing w:line="360" w:lineRule="auto"/>
        <w:rPr>
          <w:b/>
          <w:bCs/>
          <w:szCs w:val="21"/>
          <w:highlight w:val="none"/>
        </w:rPr>
      </w:pPr>
      <w:r>
        <w:rPr>
          <w:rFonts w:hint="eastAsia"/>
          <w:b/>
          <w:bCs/>
          <w:szCs w:val="21"/>
          <w:highlight w:val="none"/>
        </w:rPr>
        <w:t xml:space="preserve">（三）养护人员及技术设备要求</w:t>
      </w:r>
      <w:r/>
    </w:p>
    <w:p>
      <w:pPr>
        <w:ind w:firstLine="420"/>
        <w:spacing w:line="360" w:lineRule="auto"/>
        <w:rPr>
          <w:rFonts w:ascii="宋体" w:hAnsi="宋体" w:cs="宋体"/>
          <w:highlight w:val="none"/>
        </w:rPr>
      </w:pPr>
      <w:r>
        <w:rPr>
          <w:rFonts w:hint="eastAsia" w:ascii="宋体" w:hAnsi="宋体" w:cs="宋体"/>
          <w:highlight w:val="none"/>
        </w:rPr>
        <w:t xml:space="preserve">1、养护人员要求</w:t>
      </w:r>
      <w:r/>
    </w:p>
    <w:p>
      <w:pPr>
        <w:ind w:firstLine="420"/>
        <w:spacing w:line="360" w:lineRule="auto"/>
        <w:rPr>
          <w:rFonts w:hint="eastAsia" w:ascii="宋体" w:hAnsi="宋体" w:cs="宋体"/>
          <w:i/>
          <w:iCs/>
          <w:highlight w:val="none"/>
          <w:u w:val="single"/>
        </w:rPr>
      </w:pPr>
      <w:r>
        <w:rPr>
          <w:rFonts w:hint="eastAsia" w:ascii="宋体" w:hAnsi="宋体" w:cs="宋体"/>
          <w:highlight w:val="none"/>
        </w:rPr>
        <w:t xml:space="preserve">1.1本项目养护人员应包含项目负责人1名、技术负责人1名、安全员1名、巡查员6名、绿化养护人员40名（含高空作业人员1名、资料员1名、驾驶员）、保洁及养护人员12名（工作内容含保洁、堤防养护）。其中，所有工作人员的年龄在18-60周岁之间，且不少于40人未达法定退休年龄。</w:t>
      </w:r>
      <w:r>
        <w:rPr>
          <w:rFonts w:hint="eastAsia" w:ascii="宋体" w:hAnsi="宋体" w:cs="宋体"/>
          <w:i/>
          <w:iCs/>
          <w:highlight w:val="none"/>
          <w:u w:val="single"/>
        </w:rPr>
        <w:t xml:space="preserve">以上养护人数为最低养护要求，</w:t>
      </w:r>
      <w:r>
        <w:rPr>
          <w:rFonts w:hint="eastAsia" w:ascii="宋体" w:hAnsi="宋体" w:cs="宋体"/>
          <w:i/>
          <w:iCs/>
          <w:highlight w:val="none"/>
          <w:u w:val="single"/>
          <w:lang w:eastAsia="zh-CN"/>
        </w:rPr>
        <w:t xml:space="preserve">中标</w:t>
      </w:r>
      <w:r>
        <w:rPr>
          <w:rFonts w:hint="eastAsia" w:ascii="宋体" w:hAnsi="宋体" w:cs="宋体"/>
          <w:i/>
          <w:iCs/>
          <w:highlight w:val="none"/>
          <w:u w:val="single"/>
        </w:rPr>
        <w:t xml:space="preserve">供应商可根据实际情况进行增加，不可减少，若人数达不到</w:t>
      </w:r>
      <w:r>
        <w:rPr>
          <w:rFonts w:hint="eastAsia" w:ascii="宋体" w:hAnsi="宋体" w:cs="宋体"/>
          <w:i/>
          <w:iCs/>
          <w:highlight w:val="none"/>
          <w:u w:val="single"/>
          <w:lang w:eastAsia="zh-CN"/>
        </w:rPr>
        <w:t xml:space="preserve">招标</w:t>
      </w:r>
      <w:r>
        <w:rPr>
          <w:rFonts w:hint="eastAsia" w:ascii="宋体" w:hAnsi="宋体" w:cs="宋体"/>
          <w:i/>
          <w:iCs/>
          <w:highlight w:val="none"/>
          <w:u w:val="single"/>
        </w:rPr>
        <w:t xml:space="preserve">文件要求则投标无效；供应商</w:t>
      </w:r>
      <w:r>
        <w:rPr>
          <w:rFonts w:hint="eastAsia" w:ascii="宋体" w:hAnsi="宋体" w:cs="宋体"/>
          <w:i/>
          <w:iCs/>
          <w:highlight w:val="none"/>
          <w:u w:val="single"/>
          <w:lang w:eastAsia="zh-CN"/>
        </w:rPr>
        <w:t xml:space="preserve">中标</w:t>
      </w:r>
      <w:r>
        <w:rPr>
          <w:rFonts w:hint="eastAsia" w:ascii="宋体" w:hAnsi="宋体" w:cs="宋体"/>
          <w:i/>
          <w:iCs/>
          <w:highlight w:val="none"/>
          <w:u w:val="single"/>
        </w:rPr>
        <w:t xml:space="preserve">后，养护期间现场人员须和投标文件中的人员一致，并将符合要求的全体人员花名册报采购人审查备案，如人员有变动，须报采购人同意。（提供承诺函，扫描上传）</w:t>
      </w:r>
      <w:r/>
    </w:p>
    <w:p>
      <w:pPr>
        <w:ind w:firstLine="420"/>
        <w:spacing w:line="360" w:lineRule="auto"/>
        <w:rPr>
          <w:rFonts w:hint="eastAsia" w:ascii="宋体" w:hAnsi="宋体" w:cs="宋体"/>
          <w:highlight w:val="none"/>
        </w:rPr>
      </w:pPr>
      <w:r>
        <w:rPr>
          <w:rFonts w:hint="eastAsia" w:ascii="宋体" w:hAnsi="宋体" w:cs="宋体"/>
          <w:highlight w:val="none"/>
        </w:rPr>
        <w:t xml:space="preserve">其中：</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项目负责人应具有园林绿化类中级及以上职称；</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技术负责人应具有园林绿化类中级及以上职称；</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i/>
          <w:iCs/>
          <w:color w:val="auto"/>
          <w:highlight w:val="none"/>
          <w:u w:val="single"/>
        </w:rPr>
        <w:t xml:space="preserve">安全员应具有</w:t>
      </w:r>
      <w:r>
        <w:rPr>
          <w:rFonts w:hint="eastAsia" w:ascii="宋体" w:hAnsi="宋体" w:cs="宋体"/>
          <w:i/>
          <w:iCs/>
          <w:color w:val="auto"/>
          <w:highlight w:val="none"/>
          <w:u w:val="single"/>
          <w:lang w:eastAsia="zh-CN"/>
        </w:rPr>
        <w:t xml:space="preserve">安全员证书；</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养护工（含高空作业人员，驾驶员）：高空作业人员应具有高空作业操作证；驾驶员应具有相应车辆的驾驶证。</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1.2 供应商须承诺为本次养护项目配备项目负责人、技术负责人和安全员、巡查员并配足养护人员，养护期内按要求常驻项目现场，实际到场人员与投标文件中一致，合同签订后5个日历天内到岗。（提供承诺函，格式自拟）</w:t>
      </w:r>
      <w:r/>
    </w:p>
    <w:p>
      <w:pPr>
        <w:ind w:firstLine="420"/>
        <w:spacing w:line="360" w:lineRule="auto"/>
        <w:rPr>
          <w:rFonts w:hint="eastAsia" w:ascii="宋体" w:hAnsi="宋体" w:cs="宋体"/>
          <w:highlight w:val="none"/>
        </w:rPr>
      </w:pPr>
      <w:r>
        <w:rPr>
          <w:rFonts w:hint="eastAsia" w:ascii="宋体" w:hAnsi="宋体" w:cs="宋体"/>
          <w:highlight w:val="none"/>
        </w:rPr>
        <w:t xml:space="preserve">1.3项目负责人每周到场时间不少于1天，跟踪管理绿化养护及保洁效果。绿化养护与堤防工作人员安排计划合理，组织管理体系科学，能够有效实施养护管理工作，包括各专业工种人员的配备以及劳动力安排等，完全能够满足或者超过采购要求。</w:t>
      </w:r>
      <w:r/>
    </w:p>
    <w:p>
      <w:pPr>
        <w:ind w:firstLine="420"/>
        <w:spacing w:line="360" w:lineRule="auto"/>
        <w:rPr>
          <w:rFonts w:ascii="宋体" w:hAnsi="宋体" w:cs="宋体"/>
          <w:highlight w:val="none"/>
        </w:rPr>
      </w:pPr>
      <w:r>
        <w:rPr>
          <w:rFonts w:hint="eastAsia" w:ascii="宋体" w:hAnsi="宋体" w:cs="宋体"/>
          <w:highlight w:val="none"/>
        </w:rPr>
        <w:t xml:space="preserve">2、本次养护招标采购中，根据项目需求和工作实际情况，绿化养护所需要的各类器械、车辆有：</w:t>
      </w:r>
      <w:r>
        <w:rPr>
          <w:rFonts w:hint="eastAsia" w:ascii="宋体" w:hAnsi="宋体" w:cs="宋体"/>
          <w:highlight w:val="none"/>
          <w:lang w:val="en-US" w:eastAsia="zh-CN"/>
        </w:rPr>
        <w:t xml:space="preserve">履带挖掘机、</w:t>
      </w:r>
      <w:r>
        <w:rPr>
          <w:rFonts w:hint="eastAsia" w:ascii="宋体" w:hAnsi="宋体" w:cs="宋体"/>
          <w:highlight w:val="none"/>
        </w:rPr>
        <w:t xml:space="preserve">运输装载汽车、高空作业车、洒水车、新能源割草机、草坪机、割灌机、绿篱机、电动喷雾器、油锯、水泵、汽油打药机、治虫车、高枝油锯等。堤防养护投入的设备:切割机、发电机、绳子、铁锹、安全帽、绝缘靴、绝缘手套、测温仪等。岸坡保洁投入满足管护需求的保洁及垃圾清运设备等。</w:t>
      </w:r>
      <w:r>
        <w:rPr>
          <w:rFonts w:hint="eastAsia" w:ascii="宋体" w:hAnsi="宋体" w:cs="宋体"/>
          <w:i/>
          <w:iCs/>
          <w:highlight w:val="none"/>
          <w:u w:val="single"/>
        </w:rPr>
        <w:t xml:space="preserve">供应商须承诺，在合同签订后10个工作日内办理好使用车辆的禁区通行证（提供承诺函，扫描上传），</w:t>
      </w:r>
      <w:r>
        <w:rPr>
          <w:rFonts w:hint="eastAsia" w:ascii="宋体" w:hAnsi="宋体" w:cs="宋体"/>
          <w:highlight w:val="none"/>
        </w:rPr>
        <w:t xml:space="preserve">所有机械、车辆等设备使用符合相关标准或规定，满足养护的作业要求。</w:t>
      </w:r>
      <w:r/>
    </w:p>
    <w:p>
      <w:pPr>
        <w:ind w:firstLine="422"/>
        <w:spacing w:line="360" w:lineRule="auto"/>
        <w:rPr>
          <w:rFonts w:hint="eastAsia"/>
          <w:b/>
          <w:bCs/>
          <w:szCs w:val="21"/>
          <w:highlight w:val="none"/>
        </w:rPr>
      </w:pPr>
      <w:r>
        <w:rPr>
          <w:rFonts w:hint="eastAsia" w:ascii="宋体" w:hAnsi="宋体" w:cs="宋体"/>
          <w:b/>
          <w:bCs/>
          <w:highlight w:val="none"/>
        </w:rPr>
        <w:t xml:space="preserve">（</w:t>
      </w:r>
      <w:r>
        <w:rPr>
          <w:rFonts w:hint="eastAsia"/>
          <w:b/>
          <w:bCs/>
          <w:szCs w:val="21"/>
          <w:highlight w:val="none"/>
        </w:rPr>
        <w:t xml:space="preserve">四）安全文明作业要求</w:t>
      </w:r>
      <w:r/>
    </w:p>
    <w:p>
      <w:pPr>
        <w:ind w:left="420"/>
        <w:spacing w:after="120"/>
        <w:rPr>
          <w:rFonts w:ascii="宋体" w:hAnsi="宋体" w:cs="宋体"/>
          <w:highlight w:val="none"/>
        </w:rPr>
      </w:pPr>
      <w:r>
        <w:rPr>
          <w:rFonts w:hint="eastAsia" w:ascii="宋体" w:hAnsi="宋体" w:cs="宋体"/>
          <w:highlight w:val="none"/>
        </w:rPr>
        <w:t xml:space="preserve">1、安全要求</w:t>
      </w:r>
      <w:r/>
    </w:p>
    <w:p>
      <w:pPr>
        <w:ind w:firstLine="420"/>
        <w:spacing w:line="360" w:lineRule="auto"/>
        <w:rPr>
          <w:rFonts w:hint="eastAsia" w:ascii="宋体" w:hAnsi="宋体" w:cs="宋体"/>
          <w:highlight w:val="none"/>
        </w:rPr>
      </w:pP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在养护期间，应当严格遵守安全生产作业的有关管理制度，并随时接受行业安全检查人员的监督检查，结合实际制定安全生产管理制度、安全生产事故应急预案（包含综合应急预案、专项应急预案、现场的处置方案）、安全操作规程，采取必要的安全防护措施，消除事故隐患。</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应对其一线从业人员进行技能培训及安全教育，在进行风险作业时,须落实相应安全措施，并由安全员监督指导。</w:t>
      </w:r>
      <w:r/>
    </w:p>
    <w:p>
      <w:pPr>
        <w:ind w:firstLine="420"/>
        <w:spacing w:line="360" w:lineRule="auto"/>
        <w:rPr>
          <w:rFonts w:hint="eastAsia" w:ascii="宋体" w:hAnsi="宋体" w:cs="宋体"/>
          <w:highlight w:val="none"/>
        </w:rPr>
      </w:pP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在从事病虫害防治、高大树木高空修剪、防汛防台、水体清淤、绿化补植、设施维修、堤防应急抢险等工作时必须采取相应的安全防护措施，充分做好人员、车辆等方面的安全管理工作，与安全相关一切费用包含在投标总价中,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自行承担。</w:t>
      </w:r>
      <w:r/>
    </w:p>
    <w:p>
      <w:pPr>
        <w:ind w:left="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2、卫生保洁及垃圾清运要求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遵守国家有关垃圾处置的政策、法规，绿化废弃物、水体淤泥、杂物垃圾等随清随运，保持场地干净整洁；垃圾指定地点集中堆放，做到日产日清，堆放不过夜，不随意丢弃,有条件可设置固定场所集中处理绿化垃圾。</w:t>
      </w:r>
      <w:r/>
    </w:p>
    <w:p>
      <w:pPr>
        <w:ind w:left="420"/>
        <w:keepLines w:val="0"/>
        <w:keepNext w:val="0"/>
        <w:pageBreakBefore w:val="0"/>
        <w:widowControl/>
        <w:rPr>
          <w:rFonts w:hint="eastAsia" w:ascii="宋体" w:hAnsi="宋体" w:cs="宋体"/>
          <w:highlight w:val="none"/>
        </w:rPr>
      </w:pPr>
      <w:r>
        <w:rPr>
          <w:rFonts w:hint="eastAsia" w:ascii="宋体" w:hAnsi="宋体" w:cs="宋体"/>
          <w:highlight w:val="none"/>
        </w:rPr>
        <w:t xml:space="preserve">3、高空作业养护要求</w:t>
      </w:r>
      <w:r/>
    </w:p>
    <w:p>
      <w:pPr>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3.1高大树木修剪、垂直绿化养护、高架花箱养护等高空作业时，养护人员佩戴安全绳，必须按规范操作(如竹梯用梯头绳同树干绑牢、高空作业车、脚手架遵守操作规范等)，地面设置安全警示牌，必要时进行围挡，设置作业场安全范围。</w:t>
      </w:r>
      <w:r/>
    </w:p>
    <w:p>
      <w:pPr>
        <w:ind w:firstLine="420"/>
        <w:spacing w:line="360" w:lineRule="auto"/>
        <w:rPr>
          <w:rFonts w:hint="eastAsia" w:ascii="宋体" w:hAnsi="宋体" w:cs="宋体"/>
          <w:highlight w:val="none"/>
        </w:rPr>
      </w:pPr>
      <w:r>
        <w:rPr>
          <w:rFonts w:hint="eastAsia" w:ascii="宋体" w:hAnsi="宋体" w:cs="宋体"/>
          <w:highlight w:val="none"/>
        </w:rPr>
        <w:t xml:space="preserve">3.2从事高空作业人员要牢固树立安全思想和具有预防、控制事故能力，并要做到严格执行安全法规，当发现自身或他人有违章作业的异常行为，或发现与高空作业相关的物体和防护措施有异常状态时，要及时采取有效措施达到安全要求，从而预防控制意外的发生。</w:t>
      </w:r>
      <w:r/>
    </w:p>
    <w:p>
      <w:pPr>
        <w:ind w:left="420"/>
        <w:spacing w:after="120"/>
        <w:rPr>
          <w:rFonts w:hint="eastAsia" w:ascii="宋体" w:hAnsi="宋体" w:cs="宋体"/>
          <w:highlight w:val="none"/>
        </w:rPr>
      </w:pPr>
      <w:r>
        <w:rPr>
          <w:rFonts w:hint="eastAsia" w:ascii="宋体" w:hAnsi="宋体" w:cs="宋体"/>
          <w:highlight w:val="none"/>
        </w:rPr>
        <w:t xml:space="preserve">3.3年龄较大或身体不适合登高者，不得从事高空作业。</w:t>
      </w:r>
      <w:r/>
    </w:p>
    <w:p>
      <w:pPr>
        <w:ind w:left="420"/>
        <w:spacing w:after="120"/>
        <w:rPr>
          <w:rFonts w:hint="eastAsia" w:ascii="宋体" w:hAnsi="宋体" w:cs="宋体"/>
          <w:highlight w:val="none"/>
        </w:rPr>
      </w:pPr>
      <w:r>
        <w:rPr>
          <w:rFonts w:hint="eastAsia" w:ascii="宋体" w:hAnsi="宋体" w:cs="宋体"/>
          <w:highlight w:val="none"/>
        </w:rPr>
        <w:t xml:space="preserve">3.4高空作业应专门指定安全员对作业人员进行监管，安全员要坚守岗位。</w:t>
      </w:r>
      <w:r/>
    </w:p>
    <w:p>
      <w:pPr>
        <w:ind w:left="420"/>
        <w:spacing w:after="120"/>
        <w:rPr>
          <w:rFonts w:hint="eastAsia" w:ascii="宋体" w:hAnsi="宋体" w:cs="宋体"/>
          <w:highlight w:val="none"/>
        </w:rPr>
      </w:pPr>
      <w:r>
        <w:rPr>
          <w:rFonts w:hint="eastAsia" w:ascii="宋体" w:hAnsi="宋体" w:cs="宋体"/>
          <w:highlight w:val="none"/>
        </w:rPr>
        <w:t xml:space="preserve">3.5登高作业前，必须检查脚踏物是否安全可靠。</w:t>
      </w:r>
      <w:r/>
    </w:p>
    <w:p>
      <w:pPr>
        <w:ind w:firstLine="420"/>
        <w:spacing w:line="360" w:lineRule="auto"/>
        <w:rPr>
          <w:rFonts w:hint="eastAsia" w:ascii="宋体" w:hAnsi="宋体" w:cs="宋体"/>
          <w:highlight w:val="none"/>
        </w:rPr>
      </w:pPr>
      <w:r>
        <w:rPr>
          <w:rFonts w:hint="eastAsia" w:ascii="宋体" w:hAnsi="宋体" w:cs="宋体"/>
          <w:highlight w:val="none"/>
        </w:rPr>
        <w:t xml:space="preserve">3.6使用竹梯登高作业，梯子不得缺档，不得垫高使用，竹梯置放要有安全的倾斜角度。使用时上端要固定牢固，下端应有防滑措施。</w:t>
      </w:r>
      <w:r/>
    </w:p>
    <w:p>
      <w:pPr>
        <w:ind w:firstLine="420"/>
        <w:spacing w:line="360" w:lineRule="auto"/>
        <w:rPr>
          <w:rFonts w:hint="eastAsia" w:ascii="宋体" w:hAnsi="宋体" w:cs="宋体"/>
          <w:highlight w:val="none"/>
        </w:rPr>
      </w:pPr>
      <w:r>
        <w:rPr>
          <w:rFonts w:hint="eastAsia" w:ascii="宋体" w:hAnsi="宋体" w:cs="宋体"/>
          <w:highlight w:val="none"/>
        </w:rPr>
        <w:t xml:space="preserve">3.7使用高空车作业者必须熟练掌握吊臂伸缩、升降、旋转的各种控制按钮及操作流程。枝条的重量要在吊绳的承受能力范围内，吊臂下严禁站人。</w:t>
      </w:r>
      <w:r/>
    </w:p>
    <w:p>
      <w:pPr>
        <w:ind w:firstLine="420"/>
        <w:spacing w:line="360" w:lineRule="auto"/>
        <w:rPr>
          <w:rFonts w:hint="eastAsia" w:ascii="宋体" w:hAnsi="宋体" w:cs="宋体"/>
          <w:highlight w:val="none"/>
        </w:rPr>
      </w:pPr>
      <w:r>
        <w:rPr>
          <w:rFonts w:hint="eastAsia" w:ascii="宋体" w:hAnsi="宋体" w:cs="宋体"/>
          <w:highlight w:val="none"/>
        </w:rPr>
        <w:t xml:space="preserve">3.8高空作业人员必须佩戴安全帽，系好安全带，衣着灵便，穿软底防滑鞋，禁止穿硬底鞋和带钉易滑鞋。</w:t>
      </w:r>
      <w:r/>
    </w:p>
    <w:p>
      <w:pPr>
        <w:ind w:left="420"/>
        <w:spacing w:after="120"/>
        <w:rPr>
          <w:rFonts w:hint="eastAsia" w:ascii="宋体" w:hAnsi="宋体" w:cs="宋体"/>
          <w:highlight w:val="none"/>
        </w:rPr>
      </w:pPr>
      <w:r>
        <w:rPr>
          <w:rFonts w:hint="eastAsia" w:ascii="宋体" w:hAnsi="宋体" w:cs="宋体"/>
          <w:highlight w:val="none"/>
        </w:rPr>
        <w:t xml:space="preserve">3.9高空作业人员要加倍小心不要用力过猛造成身体失稳，避免发生意外。</w:t>
      </w:r>
      <w:r/>
    </w:p>
    <w:p>
      <w:pPr>
        <w:ind w:left="420"/>
        <w:spacing w:after="120"/>
        <w:rPr>
          <w:rFonts w:hint="eastAsia" w:ascii="宋体" w:hAnsi="宋体" w:cs="宋体"/>
          <w:highlight w:val="none"/>
        </w:rPr>
      </w:pPr>
      <w:r>
        <w:rPr>
          <w:rFonts w:hint="eastAsia" w:ascii="宋体" w:hAnsi="宋体" w:cs="宋体"/>
          <w:highlight w:val="none"/>
        </w:rPr>
        <w:t xml:space="preserve">3.10在五级以上大风以及恶劣天气，应停止高空作业。</w:t>
      </w:r>
      <w:r/>
    </w:p>
    <w:p>
      <w:pPr>
        <w:ind w:left="420"/>
        <w:spacing w:after="120"/>
        <w:rPr>
          <w:rFonts w:hint="eastAsia" w:ascii="宋体" w:hAnsi="宋体" w:cs="宋体"/>
          <w:highlight w:val="none"/>
        </w:rPr>
      </w:pPr>
      <w:r>
        <w:rPr>
          <w:rFonts w:hint="eastAsia" w:ascii="宋体" w:hAnsi="宋体" w:cs="宋体"/>
          <w:highlight w:val="none"/>
        </w:rPr>
        <w:t xml:space="preserve">4、现场文明安全施工要求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由于养护范围位于市区重要河道或市中心周边，为保证周边交通的安全顺畅和市民的生活质量，</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应根据养护作业方案充分做好人员、车辆、防尘等方面的安全文明管理措施，自行协调好交警、交通、城管等有关部门，选择合理时间进行栽植、养护、保洁、维修，确保安全，并保持现场清洁整齐。结束后</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清除并运出全部设备、多余材料、垃圾和各种临时设施，应当保证施工始终严格按照不低于国家及江苏省政府有关文明安全施工的各项标准和规定。</w:t>
      </w:r>
      <w:r/>
    </w:p>
    <w:p>
      <w:pPr>
        <w:ind w:left="420"/>
        <w:spacing w:after="120"/>
        <w:rPr>
          <w:rFonts w:hint="eastAsia" w:ascii="宋体" w:hAnsi="宋体" w:cs="宋体"/>
          <w:highlight w:val="none"/>
        </w:rPr>
      </w:pPr>
      <w:r>
        <w:rPr>
          <w:rFonts w:hint="eastAsia" w:ascii="宋体" w:hAnsi="宋体" w:cs="宋体"/>
          <w:highlight w:val="none"/>
        </w:rPr>
        <w:t xml:space="preserve">（五）突发事件应急抢险、突击性任务要求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1、绿化养护期间，因灾害性天气(如台风、暴雨、暴雪等自然灾害)引起树木突然倒塌、碰线、碰屋，或非养护原因造成的树枝伤人、伤物等突发事件，需应急抢险时，</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必须无条件按照采购人要求成立不少于25人（根据发生情况适当增加）的应急抢险队伍，人员名单报采购人审核备案，并提前准备好物资、机械等工作，加派巡查人员，保质保量及时做好准备工作。</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在巡查发现或接到采购人通知后，迅速组织人员和车辆保证1小时内到达现场及时进行处置，并按照采购相关要求，做好后续问题处理。</w:t>
      </w:r>
      <w:r/>
    </w:p>
    <w:p>
      <w:pPr>
        <w:pStyle w:val="774"/>
        <w:ind w:left="0" w:firstLine="420"/>
        <w:spacing w:after="0" w:line="360" w:lineRule="auto"/>
        <w:rPr>
          <w:rFonts w:hint="eastAsia"/>
          <w:highlight w:val="none"/>
        </w:rPr>
      </w:pPr>
      <w:r>
        <w:rPr>
          <w:rFonts w:hint="eastAsia" w:ascii="宋体" w:hAnsi="宋体" w:cs="宋体"/>
          <w:sz w:val="21"/>
          <w:highlight w:val="none"/>
        </w:rPr>
        <w:t xml:space="preserve">堤防养护期间，因灾害性天气(如台风、暴雨、暴雪等自然灾害)引起防汛道路坍塌、驳岸墙损毁、设施损坏等，</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供应商在巡查发现或接到采购人通知后，要在1小时内到达现场及时进行防护栏围挡、警戒线拉置等安全警示初步处置。损失金额在合同价1%的范围内，由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供应商制定详细的维修方案，报采购人同意后，及时维修到位。损失金额在合同价1%以上的，由采购人进行维修。</w:t>
      </w:r>
      <w:r/>
    </w:p>
    <w:p>
      <w:pPr>
        <w:ind w:firstLine="420"/>
        <w:spacing w:line="360" w:lineRule="auto"/>
        <w:rPr>
          <w:rFonts w:hint="eastAsia" w:ascii="宋体" w:hAnsi="宋体" w:cs="宋体"/>
          <w:highlight w:val="none"/>
        </w:rPr>
      </w:pPr>
      <w:r>
        <w:rPr>
          <w:rFonts w:hint="eastAsia" w:ascii="宋体" w:hAnsi="宋体" w:cs="宋体"/>
          <w:highlight w:val="none"/>
        </w:rPr>
        <w:t xml:space="preserve">根据采购人安排，</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及时有效地处理城管信息平台数字化案件、“12345”投诉热线、“市长信箱”、群众来信来访等各种渠道问题；如其中发生交通事故破坏、树木倒伏、护栏断裂等突发事件，</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及应急抢险人员须1小时内到达现场进行处理，并及时向采购人反馈处理结果。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2、因重要节日活动、文明城市检查等产生突击性任务时，采购人及时通知</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按照采购人要求，组织养护人员加班加点，按时完成突击养护任务。</w:t>
      </w:r>
      <w:r/>
    </w:p>
    <w:p>
      <w:pPr>
        <w:ind w:left="420"/>
        <w:spacing w:after="120"/>
        <w:rPr>
          <w:rFonts w:hint="eastAsia" w:ascii="宋体" w:hAnsi="宋体" w:cs="宋体"/>
          <w:highlight w:val="none"/>
        </w:rPr>
      </w:pPr>
      <w:r>
        <w:rPr>
          <w:rFonts w:hint="eastAsia" w:ascii="宋体" w:hAnsi="宋体" w:cs="宋体"/>
          <w:highlight w:val="none"/>
        </w:rPr>
        <w:t xml:space="preserve">（六）采购人</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双方权利和义务</w:t>
      </w:r>
      <w:r/>
    </w:p>
    <w:p>
      <w:pPr>
        <w:ind w:left="420"/>
        <w:spacing w:after="120"/>
        <w:rPr>
          <w:rFonts w:hint="eastAsia" w:ascii="宋体" w:hAnsi="宋体" w:cs="宋体"/>
          <w:highlight w:val="none"/>
        </w:rPr>
      </w:pPr>
      <w:r>
        <w:rPr>
          <w:rFonts w:hint="eastAsia" w:ascii="宋体" w:hAnsi="宋体" w:cs="宋体"/>
          <w:highlight w:val="none"/>
        </w:rPr>
        <w:t xml:space="preserve">1、采购人相关权利及义务</w:t>
      </w:r>
      <w:r/>
    </w:p>
    <w:p>
      <w:pPr>
        <w:ind w:firstLine="420"/>
        <w:spacing w:line="360" w:lineRule="auto"/>
        <w:rPr>
          <w:rFonts w:hint="eastAsia" w:ascii="宋体" w:hAnsi="宋体" w:cs="宋体"/>
          <w:highlight w:val="none"/>
        </w:rPr>
      </w:pPr>
      <w:r>
        <w:rPr>
          <w:rFonts w:hint="eastAsia" w:ascii="宋体" w:hAnsi="宋体" w:cs="宋体"/>
          <w:highlight w:val="none"/>
        </w:rPr>
        <w:t xml:space="preserve">1.1负责承担养护费用。按照“扬州市城市河道管理处绿化养护考核表”规定，考核工作由采购人负责考核，每季度视考核结果，结算</w:t>
      </w:r>
      <w:r>
        <w:rPr>
          <w:rFonts w:hint="eastAsia" w:ascii="宋体" w:hAnsi="宋体" w:cs="宋体"/>
          <w:highlight w:val="none"/>
          <w:lang w:eastAsia="zh-CN"/>
        </w:rPr>
        <w:t xml:space="preserve">中标</w:t>
      </w:r>
      <w:r>
        <w:rPr>
          <w:rFonts w:hint="eastAsia" w:ascii="宋体" w:hAnsi="宋体" w:cs="宋体"/>
          <w:highlight w:val="none"/>
        </w:rPr>
        <w:t xml:space="preserve">供应商的养护费用，“扬州市城市河道管理处绿化养护考核表”作为合同附件。</w:t>
      </w:r>
      <w:r/>
    </w:p>
    <w:p>
      <w:pPr>
        <w:ind w:left="420"/>
        <w:spacing w:after="120"/>
        <w:rPr>
          <w:rFonts w:hint="eastAsia" w:ascii="宋体" w:hAnsi="宋体" w:cs="宋体"/>
          <w:highlight w:val="none"/>
        </w:rPr>
      </w:pPr>
      <w:r>
        <w:rPr>
          <w:rFonts w:hint="eastAsia" w:ascii="宋体" w:hAnsi="宋体" w:cs="宋体"/>
          <w:highlight w:val="none"/>
        </w:rPr>
        <w:t xml:space="preserve">1.2协助</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处理养护过程中所遇到的矛盾，以保证养护工作正常实施。</w:t>
      </w:r>
      <w:r/>
    </w:p>
    <w:p>
      <w:pPr>
        <w:ind w:left="420"/>
        <w:spacing w:after="120"/>
        <w:rPr>
          <w:rFonts w:hint="eastAsia" w:ascii="宋体" w:hAnsi="宋体" w:cs="宋体"/>
          <w:highlight w:val="none"/>
        </w:rPr>
      </w:pPr>
      <w:r>
        <w:rPr>
          <w:rFonts w:hint="eastAsia" w:ascii="宋体" w:hAnsi="宋体" w:cs="宋体"/>
          <w:highlight w:val="none"/>
        </w:rPr>
        <w:t xml:space="preserve">1.3采购人协助</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协调相关单位，申请开展行政执法等工作。</w:t>
      </w:r>
      <w:r/>
    </w:p>
    <w:p>
      <w:pPr>
        <w:ind w:left="420"/>
        <w:spacing w:after="120"/>
        <w:rPr>
          <w:rFonts w:hint="eastAsia" w:ascii="宋体" w:hAnsi="宋体" w:cs="宋体"/>
          <w:highlight w:val="none"/>
        </w:rPr>
      </w:pPr>
      <w:r>
        <w:rPr>
          <w:rFonts w:hint="eastAsia" w:ascii="宋体" w:hAnsi="宋体" w:cs="宋体"/>
          <w:highlight w:val="none"/>
        </w:rPr>
        <w:t xml:space="preserve">2、</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相关权利及义务</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2.1为确保养护质量，</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供应商需对</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后的绿地落实专人进行动态养护管理，统一着装上岗，养护人员需要有相应的养护管理经验等。</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2.2养护过程中，</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供应商养护必须采取周密的安全措施，以避免对人身和财产的损害。一切安全责任由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供应商负责。</w:t>
      </w:r>
      <w:r/>
    </w:p>
    <w:p>
      <w:pPr>
        <w:pStyle w:val="774"/>
        <w:ind w:left="0" w:firstLine="420"/>
        <w:spacing w:after="0" w:line="360" w:lineRule="auto"/>
        <w:rPr>
          <w:rFonts w:ascii="宋体" w:hAnsi="宋体" w:cs="宋体"/>
          <w:sz w:val="21"/>
          <w:highlight w:val="none"/>
        </w:rPr>
      </w:pPr>
      <w:r>
        <w:rPr>
          <w:rFonts w:hint="eastAsia" w:ascii="宋体" w:hAnsi="宋体" w:cs="宋体"/>
          <w:sz w:val="21"/>
          <w:highlight w:val="none"/>
        </w:rPr>
        <w:t xml:space="preserve">2.3因不可抗拒因素（如由于台风、暴雨、大雪等自然灾害引起树木突然倒塌，碰线、碰屋、非养护原因造成的树枝伤人、伤物），</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接到采购人通知后应迅速组织力量，1小时内到达现场并及时处理。因不可抗拒因素导致绿化（断枝等）的修剪、清运等发生的处理费用包含在投标报价中。因不可抗拒因素、非养护原因导致绿化（倒伏等）的修复，不在本次采购范围内。</w:t>
      </w:r>
      <w:r/>
    </w:p>
    <w:p>
      <w:pPr>
        <w:ind w:firstLine="420"/>
        <w:spacing w:line="360" w:lineRule="auto"/>
        <w:rPr>
          <w:rFonts w:hint="eastAsia" w:ascii="宋体" w:hAnsi="宋体" w:cs="宋体"/>
          <w:highlight w:val="none"/>
        </w:rPr>
      </w:pPr>
      <w:r>
        <w:rPr>
          <w:rFonts w:hint="eastAsia" w:ascii="宋体" w:hAnsi="宋体" w:cs="宋体"/>
          <w:highlight w:val="none"/>
        </w:rPr>
        <w:t xml:space="preserve">2.4 及时做好河道两岸地面、绿化带内建筑垃圾、废弃家具等固体废弃物的清理，单次固体废弃物清理体量大于2</w:t>
      </w:r>
      <w:r>
        <w:rPr>
          <w:rFonts w:ascii="宋体" w:hAnsi="宋体" w:cs="宋体"/>
          <w:highlight w:val="none"/>
        </w:rPr>
        <w:t xml:space="preserve">立方米</w:t>
      </w:r>
      <w:r>
        <w:rPr>
          <w:rFonts w:hint="eastAsia" w:ascii="宋体" w:hAnsi="宋体" w:cs="宋体"/>
          <w:highlight w:val="none"/>
        </w:rPr>
        <w:t xml:space="preserve">算大批量清理，累积清理费用在合同价1%以内的由</w:t>
      </w:r>
      <w:r>
        <w:rPr>
          <w:rFonts w:hint="eastAsia" w:ascii="宋体" w:hAnsi="宋体" w:cs="宋体"/>
          <w:highlight w:val="none"/>
          <w:lang w:eastAsia="zh-CN"/>
        </w:rPr>
        <w:t xml:space="preserve">中标</w:t>
      </w:r>
      <w:r>
        <w:rPr>
          <w:rFonts w:hint="eastAsia" w:ascii="宋体" w:hAnsi="宋体" w:cs="宋体"/>
          <w:highlight w:val="none"/>
        </w:rPr>
        <w:t xml:space="preserve">供应商承担，超出部分由采购人负责。</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2.5及时做好植物病虫害防治工作，使用高效、低毒农药进行防治，加强现场管理，不得发生药害，发生意外事故由养护</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供应商自行承担。</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2.6</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绿化养护期间乔灌木、花草死亡，必须及时将死亡苗木的品种和规格，以书面形式递交给采购人，并及时组织补种植，补种植的品种与原苗木相同，规格原则上应不小于原苗木，同时要确保成活，特别是重要景观树木，需进行定期检查养护，发现异常及时向采购人报备，并进行抢救，按采购人要求进行补植。</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2.7在养护期间接受采购人检查，检查中发现的问题采购人以书面形式下发整改通知书，督促</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供应商进行整改，在规定时间内</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供应商未完成整改任务，按规定扣除相应分值。</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2.8</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供应商在项目养护期间由于养护工作不能及时完成，考核评分不合格或造成较大影响的，采购人有权安排第三方进行养护，所发生的费用从</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供应商的养护费用中扣除，产生的费用由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供应商负责。</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2.9养护及配套设施管护所使用的水电费用及养护材料、机械和更换设施，均由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供应商负责。员工吃饭、住宿问题，由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供应商自行解决。</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2.10每月及时上报养护月报、检查记录等台账资料。养护月报内容含文字说明，图片显示等。</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2.11</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供应商进场后，在养护期间，人员招聘、录用不得与其它管理单位其它养护项目发生矛盾，影响采购人正常工作的开展。</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供应商应遵循《中华人民共和国安全保障法》、《中华人民共和国劳动法》的各项规定，做到规范操作、规范用工，并按规定办理雇主责任险、意外伤害险等，切实保障劳动者权益。</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供应商所聘用人员在工作时间必须统一着装，</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供应商应做好安全保障工作，对其聘用的人员进行安全培训，配备必要的安全防护用具（如救生衣等），并负责承担全部安全责任（</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供应商的任何劳务、安全及意外伤害等纠纷和补偿均自行负责）。</w:t>
      </w:r>
      <w:r/>
    </w:p>
    <w:p>
      <w:pPr>
        <w:ind w:left="420"/>
        <w:spacing w:after="120"/>
        <w:rPr>
          <w:rFonts w:hint="eastAsia" w:ascii="宋体" w:hAnsi="宋体" w:cs="宋体"/>
          <w:highlight w:val="none"/>
        </w:rPr>
      </w:pPr>
      <w:r>
        <w:rPr>
          <w:rFonts w:hint="eastAsia" w:ascii="宋体" w:hAnsi="宋体" w:cs="宋体"/>
          <w:highlight w:val="none"/>
        </w:rPr>
        <w:t xml:space="preserve">（七）合同违约责任</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供应商员因操作或言语不当造成较坏影响的一次扣除养护费用1000元，发生民事矛盾处理不善的，一次性扣除养护费用3000元。</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1、发生以下情形的，采购人有权单方面立即解除与之签订的养护合同，并追究违约责任：</w:t>
      </w:r>
      <w:r/>
    </w:p>
    <w:p>
      <w:pPr>
        <w:pStyle w:val="774"/>
        <w:rPr>
          <w:rFonts w:hint="eastAsia" w:ascii="宋体" w:hAnsi="宋体" w:cs="宋体"/>
          <w:sz w:val="21"/>
          <w:highlight w:val="none"/>
        </w:rPr>
      </w:pPr>
      <w:r>
        <w:rPr>
          <w:rFonts w:hint="eastAsia" w:ascii="宋体" w:hAnsi="宋体" w:cs="宋体"/>
          <w:sz w:val="21"/>
          <w:highlight w:val="none"/>
        </w:rPr>
        <w:t xml:space="preserve">1.1累计3次月度考核低于80分或单次季度考核低于65分的；</w:t>
      </w:r>
      <w:r/>
    </w:p>
    <w:p>
      <w:pPr>
        <w:pStyle w:val="774"/>
        <w:ind w:left="0" w:firstLine="420"/>
        <w:spacing w:after="0" w:line="360" w:lineRule="auto"/>
        <w:rPr>
          <w:rFonts w:hint="eastAsia" w:ascii="宋体" w:hAnsi="宋体" w:cs="宋体"/>
          <w:sz w:val="21"/>
          <w:highlight w:val="none"/>
        </w:rPr>
      </w:pPr>
      <w:r>
        <w:rPr>
          <w:rFonts w:hint="eastAsia" w:ascii="宋体" w:hAnsi="宋体" w:cs="宋体"/>
          <w:sz w:val="21"/>
          <w:highlight w:val="none"/>
        </w:rPr>
        <w:t xml:space="preserve">1.2因</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供应商原因引起重大社会舆情，造成社会不良影响或被市级及以上媒体曝光的；</w:t>
      </w:r>
      <w:r/>
    </w:p>
    <w:p>
      <w:pPr>
        <w:pStyle w:val="774"/>
        <w:rPr>
          <w:rFonts w:hint="eastAsia" w:ascii="宋体" w:hAnsi="宋体" w:cs="宋体"/>
          <w:sz w:val="21"/>
          <w:highlight w:val="none"/>
        </w:rPr>
      </w:pPr>
      <w:r>
        <w:rPr>
          <w:rFonts w:hint="eastAsia" w:ascii="宋体" w:hAnsi="宋体" w:cs="宋体"/>
          <w:sz w:val="21"/>
          <w:highlight w:val="none"/>
        </w:rPr>
        <w:t xml:space="preserve">1.3发生一般及以上安全责任事故，且事故责任主体为养护人员的；</w:t>
      </w:r>
      <w:r/>
    </w:p>
    <w:p>
      <w:pPr>
        <w:pStyle w:val="774"/>
        <w:rPr>
          <w:rFonts w:hint="eastAsia" w:ascii="宋体" w:hAnsi="宋体" w:cs="宋体"/>
          <w:sz w:val="21"/>
          <w:highlight w:val="none"/>
        </w:rPr>
      </w:pPr>
      <w:r>
        <w:rPr>
          <w:rFonts w:hint="eastAsia" w:ascii="宋体" w:hAnsi="宋体" w:cs="宋体"/>
          <w:sz w:val="21"/>
          <w:highlight w:val="none"/>
        </w:rPr>
        <w:t xml:space="preserve">2、发生以下情形的，采购人有权解除养护合同，且</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供应商不得提出索赔等争议：</w:t>
      </w:r>
      <w:r/>
    </w:p>
    <w:p>
      <w:pPr>
        <w:pStyle w:val="774"/>
        <w:rPr>
          <w:rFonts w:hint="eastAsia" w:ascii="宋体" w:hAnsi="宋体" w:cs="宋体"/>
          <w:sz w:val="21"/>
          <w:highlight w:val="none"/>
        </w:rPr>
      </w:pPr>
      <w:r>
        <w:rPr>
          <w:rFonts w:hint="eastAsia" w:ascii="宋体" w:hAnsi="宋体" w:cs="宋体"/>
          <w:sz w:val="21"/>
          <w:highlight w:val="none"/>
        </w:rPr>
        <w:t xml:space="preserve">2.1因</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供应商原因，未完成合同约定任务的；</w:t>
      </w:r>
      <w:r/>
    </w:p>
    <w:p>
      <w:pPr>
        <w:pStyle w:val="774"/>
        <w:rPr>
          <w:rFonts w:hint="eastAsia" w:ascii="宋体" w:hAnsi="宋体" w:cs="宋体"/>
          <w:highlight w:val="none"/>
        </w:rPr>
      </w:pPr>
      <w:r>
        <w:rPr>
          <w:rFonts w:hint="eastAsia" w:ascii="宋体" w:hAnsi="宋体" w:cs="宋体"/>
          <w:sz w:val="21"/>
          <w:highlight w:val="none"/>
        </w:rPr>
        <w:t xml:space="preserve">2.2因非采购人原因导致工程量发生重大变化或财政资金重大调整等外部因素的。</w:t>
      </w:r>
      <w:r/>
    </w:p>
    <w:p>
      <w:pPr>
        <w:ind w:left="420"/>
        <w:spacing w:after="120"/>
        <w:rPr>
          <w:rFonts w:hint="eastAsia" w:ascii="宋体" w:hAnsi="宋体" w:cs="宋体"/>
          <w:highlight w:val="none"/>
        </w:rPr>
      </w:pPr>
      <w:r>
        <w:rPr>
          <w:rFonts w:hint="eastAsia" w:ascii="宋体" w:hAnsi="宋体" w:cs="宋体"/>
          <w:highlight w:val="none"/>
        </w:rPr>
        <w:t xml:space="preserve">（八）工作量清单</w:t>
      </w:r>
      <w:r/>
    </w:p>
    <w:p>
      <w:pPr>
        <w:ind w:left="420"/>
        <w:spacing w:after="120"/>
        <w:rPr>
          <w:rFonts w:ascii="宋体" w:hAnsi="宋体" w:cs="宋体"/>
          <w:highlight w:val="none"/>
        </w:rPr>
      </w:pPr>
      <w:r>
        <w:rPr>
          <w:rFonts w:hint="eastAsia" w:ascii="宋体" w:hAnsi="宋体" w:cs="宋体"/>
          <w:highlight w:val="none"/>
        </w:rPr>
        <w:t xml:space="preserve">1、绿化养护工作量清单表（以下数量以实际情况为准）</w:t>
      </w:r>
      <w:r/>
    </w:p>
    <w:tbl>
      <w:tblPr>
        <w:tblStyle w:val="7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007"/>
        <w:gridCol w:w="719"/>
        <w:gridCol w:w="1432"/>
        <w:gridCol w:w="3920"/>
      </w:tblGrid>
      <w:tr>
        <w:trPr>
          <w:cantSplit/>
          <w:trHeight w:val="1344"/>
        </w:trPr>
        <w:tc>
          <w:tcPr>
            <w:tcW w:w="312"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序号</w:t>
            </w:r>
            <w:r/>
          </w:p>
        </w:tc>
        <w:tc>
          <w:tcPr>
            <w:tcW w:w="1164"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服务项目</w:t>
            </w:r>
            <w:r/>
          </w:p>
        </w:tc>
        <w:tc>
          <w:tcPr>
            <w:tcW w:w="417"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单位</w:t>
            </w:r>
            <w:r/>
          </w:p>
        </w:tc>
        <w:tc>
          <w:tcPr>
            <w:tcW w:w="831"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数量</w:t>
            </w:r>
            <w:r/>
          </w:p>
        </w:tc>
        <w:tc>
          <w:tcPr>
            <w:tcW w:w="2274"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备注</w:t>
            </w:r>
            <w:r/>
          </w:p>
        </w:tc>
      </w:tr>
      <w:tr>
        <w:trPr>
          <w:cantSplit/>
          <w:trHeight w:val="500"/>
        </w:trPr>
        <w:tc>
          <w:tcPr>
            <w:tcW w:w="312"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w:t>
            </w:r>
            <w:r/>
          </w:p>
        </w:tc>
        <w:tc>
          <w:tcPr>
            <w:tcW w:w="1164"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绿化养护：1、</w:t>
            </w:r>
            <w:r>
              <w:rPr>
                <w:rFonts w:hint="eastAsia"/>
                <w:szCs w:val="21"/>
                <w:highlight w:val="none"/>
              </w:rPr>
              <w:t xml:space="preserve">仪扬河（古运河—润扬河）</w:t>
            </w:r>
            <w:r>
              <w:rPr>
                <w:rFonts w:hint="eastAsia" w:ascii="Times New Roman" w:hAnsi="Times New Roman"/>
                <w:szCs w:val="21"/>
                <w:highlight w:val="none"/>
              </w:rPr>
              <w:t xml:space="preserve">； 2、</w:t>
            </w:r>
            <w:r>
              <w:rPr>
                <w:rFonts w:hint="eastAsia"/>
                <w:szCs w:val="21"/>
                <w:highlight w:val="none"/>
              </w:rPr>
              <w:t xml:space="preserve">沿山河（平山堂泵站—西闸站）</w:t>
            </w:r>
            <w:r>
              <w:rPr>
                <w:rFonts w:hint="eastAsia" w:ascii="Times New Roman" w:hAnsi="Times New Roman"/>
                <w:szCs w:val="21"/>
                <w:highlight w:val="none"/>
              </w:rPr>
              <w:t xml:space="preserve">；3、</w:t>
            </w:r>
            <w:r>
              <w:rPr>
                <w:rFonts w:hint="eastAsia"/>
                <w:szCs w:val="21"/>
                <w:highlight w:val="none"/>
              </w:rPr>
              <w:t xml:space="preserve">乌塔沟（沿山河—仪扬河）</w:t>
            </w:r>
            <w:r>
              <w:rPr>
                <w:rFonts w:ascii="Times New Roman" w:hAnsi="Times New Roman"/>
                <w:szCs w:val="21"/>
                <w:highlight w:val="none"/>
              </w:rPr>
              <w:t xml:space="preserve"> </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万平方米</w:t>
            </w:r>
            <w:r/>
          </w:p>
        </w:tc>
        <w:tc>
          <w:tcPr>
            <w:tcW w:w="831" w:type="pct"/>
            <w:vAlign w:val="center"/>
            <w:textDirection w:val="lrTb"/>
            <w:noWrap w:val="false"/>
          </w:tcPr>
          <w:p>
            <w:pPr>
              <w:jc w:val="center"/>
              <w:rPr>
                <w:rFonts w:hint="eastAsia" w:ascii="Times New Roman" w:hAnsi="Times New Roman"/>
                <w:szCs w:val="21"/>
                <w:highlight w:val="none"/>
              </w:rPr>
            </w:pPr>
            <w:r>
              <w:rPr>
                <w:rFonts w:hint="eastAsia" w:ascii="Times New Roman" w:hAnsi="Times New Roman"/>
                <w:szCs w:val="21"/>
                <w:highlight w:val="none"/>
              </w:rPr>
              <w:t xml:space="preserve">110.57</w:t>
            </w:r>
            <w:r/>
          </w:p>
        </w:tc>
        <w:tc>
          <w:tcPr>
            <w:tcW w:w="2274"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配备必要的绿化人员和机械设备等，负责管理所指定区域内绿化的日常养护、修剪、收割、</w:t>
            </w:r>
            <w:r>
              <w:rPr>
                <w:rFonts w:hint="eastAsia" w:ascii="宋体" w:hAnsi="宋体" w:eastAsia="宋体" w:cs="宋体"/>
                <w:sz w:val="21"/>
                <w:szCs w:val="21"/>
                <w:highlight w:val="none"/>
              </w:rPr>
              <w:t xml:space="preserve">病虫害防治、</w:t>
            </w:r>
            <w:r>
              <w:rPr>
                <w:rFonts w:hint="eastAsia" w:ascii="宋体" w:hAnsi="宋体" w:eastAsia="宋体" w:cs="宋体"/>
                <w:sz w:val="21"/>
                <w:szCs w:val="21"/>
                <w:highlight w:val="none"/>
                <w:lang w:val="en-US" w:eastAsia="zh-CN"/>
              </w:rPr>
              <w:t xml:space="preserve">苗木</w:t>
            </w:r>
            <w:r>
              <w:rPr>
                <w:rFonts w:hint="eastAsia" w:ascii="宋体" w:hAnsi="宋体" w:eastAsia="宋体" w:cs="宋体"/>
                <w:sz w:val="21"/>
                <w:szCs w:val="21"/>
                <w:highlight w:val="none"/>
              </w:rPr>
              <w:t xml:space="preserve">施肥</w:t>
            </w:r>
            <w:r>
              <w:rPr>
                <w:rFonts w:hint="eastAsia" w:ascii="宋体" w:hAnsi="宋体" w:eastAsia="宋体" w:cs="宋体"/>
                <w:sz w:val="21"/>
                <w:szCs w:val="21"/>
                <w:highlight w:val="none"/>
                <w:lang w:eastAsia="zh-CN"/>
              </w:rPr>
              <w:t xml:space="preserve">、</w:t>
            </w:r>
            <w:r>
              <w:rPr>
                <w:rFonts w:hint="eastAsia" w:ascii="Times New Roman" w:hAnsi="Times New Roman"/>
                <w:szCs w:val="21"/>
                <w:highlight w:val="none"/>
              </w:rPr>
              <w:t xml:space="preserve">现状整治、清杂、缺损苗木补植及绿化带内设施管护、卫生保洁等。</w:t>
            </w:r>
            <w:r/>
          </w:p>
        </w:tc>
      </w:tr>
      <w:tr>
        <w:trPr>
          <w:cantSplit/>
          <w:trHeight w:val="500"/>
        </w:trPr>
        <w:tc>
          <w:tcPr>
            <w:tcW w:w="312"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w:t>
            </w:r>
            <w:r/>
          </w:p>
        </w:tc>
        <w:tc>
          <w:tcPr>
            <w:tcW w:w="1164"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岸坡保洁</w:t>
            </w:r>
            <w:r>
              <w:rPr>
                <w:rFonts w:ascii="Times New Roman" w:hAnsi="Times New Roman"/>
                <w:szCs w:val="21"/>
                <w:highlight w:val="none"/>
              </w:rPr>
              <w:t xml:space="preserve">：</w:t>
            </w:r>
            <w:r>
              <w:rPr>
                <w:rFonts w:hint="eastAsia"/>
                <w:szCs w:val="21"/>
                <w:highlight w:val="none"/>
              </w:rPr>
              <w:t xml:space="preserve">1、仪扬河（古运河—润扬河）； 2、沿山河（平山堂泵站—西闸站）；3、乌塔沟（沿山河—仪扬河）</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万</w:t>
            </w:r>
            <w:r>
              <w:rPr>
                <w:rFonts w:ascii="Times New Roman" w:hAnsi="Times New Roman"/>
                <w:szCs w:val="21"/>
                <w:highlight w:val="none"/>
              </w:rPr>
              <w:t xml:space="preserve">平方米</w:t>
            </w:r>
            <w:r/>
          </w:p>
        </w:tc>
        <w:tc>
          <w:tcPr>
            <w:tcW w:w="831" w:type="pct"/>
            <w:vAlign w:val="center"/>
            <w:textDirection w:val="lrTb"/>
            <w:noWrap w:val="false"/>
          </w:tcPr>
          <w:p>
            <w:pPr>
              <w:jc w:val="center"/>
              <w:rPr>
                <w:rFonts w:hint="eastAsia" w:ascii="Times New Roman" w:hAnsi="Times New Roman"/>
                <w:szCs w:val="21"/>
                <w:highlight w:val="none"/>
              </w:rPr>
            </w:pPr>
            <w:r>
              <w:rPr>
                <w:rFonts w:hint="eastAsia" w:ascii="Times New Roman" w:hAnsi="Times New Roman"/>
                <w:szCs w:val="21"/>
                <w:highlight w:val="none"/>
              </w:rPr>
              <w:t xml:space="preserve">14.84</w:t>
            </w:r>
            <w:r/>
          </w:p>
        </w:tc>
        <w:tc>
          <w:tcPr>
            <w:tcW w:w="227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配备满足管护需要的人员、工具、垃圾清运措施等，负责沿河小道、管理范围内广场等的清扫、垃圾清运等工作，亭子、长廊等设施擦拭、地面清扫。 </w:t>
            </w:r>
            <w:r/>
          </w:p>
          <w:p>
            <w:pPr>
              <w:rPr>
                <w:rFonts w:ascii="Times New Roman" w:hAnsi="Times New Roman"/>
                <w:szCs w:val="21"/>
                <w:highlight w:val="none"/>
              </w:rPr>
            </w:pPr>
            <w:r>
              <w:rPr>
                <w:rFonts w:hint="eastAsia" w:ascii="Times New Roman" w:hAnsi="Times New Roman"/>
                <w:szCs w:val="21"/>
                <w:highlight w:val="none"/>
              </w:rPr>
              <w:t xml:space="preserve">安排专门人员上午、下午各一次卫生保洁，每天不少于两次</w:t>
            </w:r>
            <w:r/>
          </w:p>
        </w:tc>
      </w:tr>
      <w:tr>
        <w:trPr>
          <w:cantSplit/>
          <w:trHeight w:val="1264"/>
        </w:trPr>
        <w:tc>
          <w:tcPr>
            <w:tcW w:w="312" w:type="pct"/>
            <w:vAlign w:val="center"/>
            <w:textDirection w:val="lrTb"/>
            <w:noWrap w:val="false"/>
          </w:tcPr>
          <w:p>
            <w:pPr>
              <w:jc w:val="center"/>
              <w:spacing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3</w:t>
            </w:r>
            <w:r/>
          </w:p>
        </w:tc>
        <w:tc>
          <w:tcPr>
            <w:tcW w:w="116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堤防养护：仪扬河两岸、沿山河南岸、乌塔沟两岸</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公里</w:t>
            </w:r>
            <w:r/>
          </w:p>
        </w:tc>
        <w:tc>
          <w:tcPr>
            <w:tcW w:w="831" w:type="pct"/>
            <w:vAlign w:val="center"/>
            <w:textDirection w:val="lrTb"/>
            <w:noWrap w:val="false"/>
          </w:tcPr>
          <w:p>
            <w:pPr>
              <w:jc w:val="center"/>
              <w:rPr>
                <w:rFonts w:hint="eastAsia" w:ascii="Times New Roman" w:hAnsi="Times New Roman"/>
                <w:szCs w:val="21"/>
                <w:highlight w:val="none"/>
              </w:rPr>
            </w:pPr>
            <w:r>
              <w:rPr>
                <w:rFonts w:hint="eastAsia" w:ascii="Times New Roman" w:hAnsi="Times New Roman"/>
                <w:szCs w:val="21"/>
                <w:highlight w:val="none"/>
              </w:rPr>
              <w:t xml:space="preserve">41.42</w:t>
            </w:r>
            <w:r/>
          </w:p>
        </w:tc>
        <w:tc>
          <w:tcPr>
            <w:tcW w:w="2274"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负责防汛巡查道路、驳岸墙、排水沟等养护修理；管理范围内标志标牌、界桩、断面桩、百米桩、里程碑、隔离网、道路限高限宽杆、限宽墩等附属设施的日常养护修理。</w:t>
            </w:r>
            <w:r/>
          </w:p>
        </w:tc>
      </w:tr>
      <w:tr>
        <w:trPr>
          <w:cantSplit/>
          <w:trHeight w:val="500"/>
        </w:trPr>
        <w:tc>
          <w:tcPr>
            <w:tcW w:w="312" w:type="pct"/>
            <w:vAlign w:val="center"/>
            <w:textDirection w:val="lrTb"/>
            <w:noWrap w:val="false"/>
          </w:tcPr>
          <w:p>
            <w:pPr>
              <w:jc w:val="center"/>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4</w:t>
            </w:r>
            <w:r/>
          </w:p>
        </w:tc>
        <w:tc>
          <w:tcPr>
            <w:tcW w:w="116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巡查工作：（仪扬河、沿山河、乌塔沟）</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项</w:t>
            </w:r>
            <w:r/>
          </w:p>
        </w:tc>
        <w:tc>
          <w:tcPr>
            <w:tcW w:w="831"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1</w:t>
            </w:r>
            <w:r/>
          </w:p>
        </w:tc>
        <w:tc>
          <w:tcPr>
            <w:tcW w:w="2274"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配备巡查人员，负责绿化带内植物生长状况、绿地卫生、设施情况、沿河小道、建筑物、防汛巡查道路、堤身、堤防附属设施完好情况等，发现问题及时处理或上报，每天巡查不少于2次。</w:t>
            </w:r>
            <w:r/>
          </w:p>
        </w:tc>
      </w:tr>
      <w:tr>
        <w:trPr>
          <w:cantSplit/>
          <w:trHeight w:val="500"/>
        </w:trPr>
        <w:tc>
          <w:tcPr>
            <w:tcW w:w="312" w:type="pct"/>
            <w:vAlign w:val="center"/>
            <w:textDirection w:val="lrTb"/>
            <w:noWrap w:val="false"/>
          </w:tcPr>
          <w:p>
            <w:pPr>
              <w:jc w:val="center"/>
              <w:spacing w:line="360" w:lineRule="auto"/>
              <w:rPr>
                <w:rFonts w:ascii="Times New Roman" w:hAnsi="Times New Roman"/>
                <w:b/>
                <w:bCs/>
                <w:color w:val="000000"/>
                <w:szCs w:val="21"/>
                <w:highlight w:val="none"/>
              </w:rPr>
            </w:pPr>
            <w:r>
              <w:rPr>
                <w:rFonts w:ascii="Times New Roman" w:hAnsi="Times New Roman"/>
                <w:b/>
                <w:bCs/>
                <w:color w:val="000000"/>
                <w:szCs w:val="21"/>
                <w:highlight w:val="none"/>
              </w:rPr>
              <w:t xml:space="preserve">...</w:t>
            </w:r>
            <w:r/>
          </w:p>
        </w:tc>
        <w:tc>
          <w:tcPr>
            <w:tcW w:w="1164" w:type="pct"/>
            <w:vAlign w:val="center"/>
            <w:textDirection w:val="lrTb"/>
            <w:noWrap w:val="false"/>
          </w:tcPr>
          <w:p>
            <w:pPr>
              <w:jc w:val="center"/>
              <w:spacing w:line="360" w:lineRule="auto"/>
              <w:rPr>
                <w:rFonts w:ascii="Times New Roman" w:hAnsi="Times New Roman"/>
                <w:b/>
                <w:bCs/>
                <w:color w:val="000000"/>
                <w:szCs w:val="21"/>
                <w:highlight w:val="none"/>
              </w:rPr>
            </w:pPr>
            <w:r>
              <w:rPr>
                <w:rFonts w:ascii="Times New Roman" w:hAnsi="Times New Roman"/>
                <w:b/>
                <w:bCs/>
                <w:color w:val="000000"/>
                <w:szCs w:val="21"/>
                <w:highlight w:val="none"/>
              </w:rPr>
              <w:t xml:space="preserve">...</w:t>
            </w:r>
            <w:r/>
          </w:p>
        </w:tc>
        <w:tc>
          <w:tcPr>
            <w:tcW w:w="417"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r/>
          </w:p>
        </w:tc>
        <w:tc>
          <w:tcPr>
            <w:tcW w:w="831"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r/>
          </w:p>
        </w:tc>
        <w:tc>
          <w:tcPr>
            <w:tcW w:w="2274" w:type="pct"/>
            <w:vAlign w:val="top"/>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r/>
          </w:p>
        </w:tc>
      </w:tr>
    </w:tbl>
    <w:p>
      <w:pPr>
        <w:pStyle w:val="774"/>
        <w:rPr>
          <w:highlight w:val="none"/>
        </w:rPr>
      </w:pPr>
      <w:r>
        <w:rPr>
          <w:highlight w:val="none"/>
        </w:rPr>
      </w:r>
      <w:r/>
    </w:p>
    <w:p>
      <w:pPr>
        <w:rPr>
          <w:rFonts w:hint="eastAsia"/>
          <w:highlight w:val="none"/>
        </w:rPr>
      </w:pPr>
      <w:r>
        <w:rPr>
          <w:rFonts w:hint="eastAsia"/>
          <w:highlight w:val="none"/>
        </w:rPr>
      </w:r>
      <w:r/>
    </w:p>
    <w:p>
      <w:pPr>
        <w:ind w:left="420"/>
        <w:spacing w:after="120"/>
        <w:rPr>
          <w:rFonts w:hint="eastAsia" w:ascii="宋体" w:hAnsi="宋体" w:cs="宋体"/>
          <w:highlight w:val="none"/>
        </w:rPr>
      </w:pPr>
      <w:r>
        <w:rPr>
          <w:rFonts w:hint="eastAsia" w:ascii="宋体" w:hAnsi="宋体" w:cs="宋体"/>
          <w:highlight w:val="none"/>
        </w:rPr>
        <w:t xml:space="preserve">（九）其他</w:t>
      </w:r>
      <w:r/>
    </w:p>
    <w:p>
      <w:pPr>
        <w:ind w:firstLine="420"/>
        <w:spacing w:line="360" w:lineRule="auto"/>
        <w:rPr>
          <w:rFonts w:hint="eastAsia" w:ascii="宋体" w:hAnsi="宋体" w:cs="宋体"/>
          <w:highlight w:val="none"/>
        </w:rPr>
      </w:pPr>
      <w:r>
        <w:rPr>
          <w:rFonts w:hint="eastAsia" w:ascii="宋体" w:hAnsi="宋体" w:cs="宋体"/>
          <w:highlight w:val="none"/>
        </w:rPr>
        <w:t xml:space="preserve">1、采购人根据招标文件、</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的投标文件以及合同约定的内容和验收标准进行验收。验收情况作为支付货款的依据。</w:t>
      </w:r>
      <w:r/>
    </w:p>
    <w:p>
      <w:pPr>
        <w:ind w:firstLine="420"/>
        <w:spacing w:line="360" w:lineRule="auto"/>
        <w:rPr>
          <w:rFonts w:hint="eastAsia" w:ascii="宋体" w:hAnsi="宋体" w:cs="宋体"/>
          <w:highlight w:val="none"/>
        </w:rPr>
      </w:pPr>
      <w:r>
        <w:rPr>
          <w:rFonts w:hint="eastAsia" w:ascii="宋体" w:hAnsi="宋体" w:cs="宋体"/>
          <w:highlight w:val="none"/>
        </w:rPr>
        <w:t xml:space="preserve">2、供应商自行踏勘现场，充分考虑采购要求，合理报价；投标报价应包括所有的费用（含为完成招标文件规定的服务工作所涉及到的一切相关费用）：人员工资、社会保险（养老、工伤、失业）、医疗保险（医疗、大病救助）、住房公积金、法定节假日加班费、高温补贴、车辆和机器设备（折旧费或租赁费）、绿化养护、花卉和提升材料费、保险费、税费及供应商自行考虑的其他费用。</w:t>
      </w:r>
      <w:r/>
    </w:p>
    <w:p>
      <w:pPr>
        <w:ind w:firstLine="420"/>
        <w:spacing w:line="360" w:lineRule="auto"/>
        <w:rPr>
          <w:rFonts w:hint="eastAsia" w:ascii="宋体" w:hAnsi="宋体" w:cs="宋体"/>
          <w:highlight w:val="none"/>
        </w:rPr>
      </w:pPr>
      <w:r>
        <w:rPr>
          <w:rFonts w:hint="eastAsia" w:ascii="宋体" w:hAnsi="宋体" w:cs="宋体"/>
          <w:highlight w:val="none"/>
        </w:rPr>
        <w:t xml:space="preserve">合同期限内，如因劳动部门提高扬州市区从业人员最低工资标准或社会保险、医疗保险、公积金基数，其差额部分等由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报价时，人员工资低于扬州市最低工资标准或未依法测算缴纳社会保险、公积金等费用的作无效报价处理。（按扬州市区最新政策标准执行）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道路绿化养护浇水使用自来水、河水或采购人指定的水源浇灌，确保水质符合绿化要求，供应商须在</w:t>
      </w:r>
      <w:r>
        <w:rPr>
          <w:rFonts w:hint="eastAsia" w:ascii="宋体" w:hAnsi="宋体" w:cs="宋体"/>
          <w:highlight w:val="none"/>
          <w:lang w:eastAsia="zh-CN"/>
        </w:rPr>
        <w:t xml:space="preserve">中标</w:t>
      </w:r>
      <w:r>
        <w:rPr>
          <w:rFonts w:hint="eastAsia" w:ascii="宋体" w:hAnsi="宋体" w:cs="宋体"/>
          <w:highlight w:val="none"/>
        </w:rPr>
        <w:t xml:space="preserve">后7个日历天内按照相关规定办理取水用水手续，水费及相关费用由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在签订合同时应向采购人提供派入服务人员花名册。如遇特殊情况需要调整人员，需征得采购人同意后方可调整。</w:t>
      </w:r>
      <w:r/>
    </w:p>
    <w:p>
      <w:pPr>
        <w:ind w:firstLine="420"/>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的服务人员须服从采购人的工作安排以及统一调配的要求。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5、如果发生因</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工作失职造成消防事故、失窃事件或其他财产损失和人身伤害，均由</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承担经济和法律责任。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6、服务人员须报采购人处备案；在工作时间须全员全时在岗，接受采购人的检查和考核（须提供承诺书）。不得有脱岗、混岗、串岗现象发生。</w:t>
      </w:r>
      <w:r/>
    </w:p>
    <w:p>
      <w:pPr>
        <w:ind w:firstLine="420"/>
        <w:spacing w:line="360" w:lineRule="auto"/>
        <w:rPr>
          <w:rFonts w:hint="eastAsia" w:ascii="宋体" w:hAnsi="宋体" w:cs="宋体"/>
          <w:highlight w:val="none"/>
        </w:rPr>
      </w:pPr>
      <w:r>
        <w:rPr>
          <w:rFonts w:hint="eastAsia" w:ascii="宋体" w:hAnsi="宋体" w:cs="宋体"/>
          <w:highlight w:val="none"/>
        </w:rPr>
        <w:t xml:space="preserve">7、</w:t>
      </w:r>
      <w:r>
        <w:rPr>
          <w:rFonts w:hint="eastAsia" w:ascii="宋体" w:hAnsi="宋体" w:cs="宋体"/>
          <w:sz w:val="21"/>
          <w:highlight w:val="none"/>
          <w:lang w:eastAsia="zh-CN"/>
        </w:rPr>
        <w:t xml:space="preserve">中标</w:t>
      </w:r>
      <w:r>
        <w:rPr>
          <w:rFonts w:hint="eastAsia" w:ascii="宋体" w:hAnsi="宋体" w:cs="宋体"/>
          <w:sz w:val="21"/>
          <w:highlight w:val="none"/>
        </w:rPr>
        <w:t xml:space="preserve">供应商</w:t>
      </w:r>
      <w:r>
        <w:rPr>
          <w:rFonts w:hint="eastAsia" w:ascii="宋体" w:hAnsi="宋体" w:cs="宋体"/>
          <w:highlight w:val="none"/>
        </w:rPr>
        <w:t xml:space="preserve">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20"/>
        <w:spacing w:line="360" w:lineRule="auto"/>
        <w:rPr>
          <w:rFonts w:hint="eastAsia" w:ascii="宋体" w:hAnsi="宋体" w:cs="宋体"/>
          <w:highlight w:val="none"/>
        </w:rPr>
      </w:pPr>
      <w:r>
        <w:rPr>
          <w:rFonts w:hint="eastAsia" w:ascii="宋体" w:hAnsi="宋体" w:cs="宋体"/>
          <w:highlight w:val="none"/>
        </w:rPr>
        <w:t xml:space="preserve">8、绿化养护、岸坡保洁、堤防养护质量要求：合格。考核采取月度考核和季度考核相结合的办法。</w:t>
      </w:r>
      <w:r/>
    </w:p>
    <w:p>
      <w:pPr>
        <w:ind w:firstLine="420"/>
        <w:spacing w:line="360" w:lineRule="auto"/>
        <w:rPr>
          <w:rFonts w:hint="eastAsia" w:ascii="宋体" w:hAnsi="宋体" w:cs="宋体"/>
          <w:highlight w:val="none"/>
        </w:rPr>
      </w:pPr>
      <w:r>
        <w:rPr>
          <w:rFonts w:hint="eastAsia" w:ascii="宋体" w:hAnsi="宋体" w:cs="宋体"/>
          <w:highlight w:val="none"/>
        </w:rPr>
        <w:t xml:space="preserve">月度考核在80（含）分以上，当月管护费用按全额支付；月度考核80分以下的河道，当月管护费用按照各片区管理所管护河道（河段）长度进行核算并按比例扣除。月度考核在70（含）-80（不含）分的，扣除该条河道月度管护费用的5%后进行支付；在65（含）-70（不含）分的，扣除该条河道月度管护费用的10%后进行支付；在65（不含）分以下的，当月管护费用不进行支付。</w:t>
      </w:r>
      <w:r/>
    </w:p>
    <w:p>
      <w:pPr>
        <w:ind w:firstLine="420"/>
        <w:spacing w:line="360" w:lineRule="auto"/>
        <w:rPr>
          <w:rFonts w:hint="eastAsia" w:ascii="宋体" w:hAnsi="宋体" w:cs="宋体"/>
          <w:highlight w:val="none"/>
        </w:rPr>
      </w:pPr>
      <w:r>
        <w:rPr>
          <w:rFonts w:hint="eastAsia" w:ascii="宋体" w:hAnsi="宋体" w:cs="宋体"/>
          <w:highlight w:val="none"/>
        </w:rPr>
        <w:t xml:space="preserve">季度考核具有一票否决权，季度考核按照每条河道进行考核，考核在80分以上（含80）的，按各片区管理所各月得分情况，支付当季管护费用；季度考核在70（含）-80（不含）分的河道，先扣除该条河道整体管护费用的5%后，再按各片区管理所各月得分情况支付管护费用；季度考核在65（含）-70（不含）分的河道，先扣除该条河道整体管护费用的10%后，再按各片区管理所各月得分情况支付管护费用；季度考核在65（不含）分以下的，当季管护费用不进行支付。</w:t>
      </w:r>
      <w:r/>
    </w:p>
    <w:p>
      <w:pPr>
        <w:ind w:firstLine="420"/>
        <w:spacing w:line="360" w:lineRule="auto"/>
        <w:rPr>
          <w:rFonts w:hint="eastAsia" w:ascii="宋体" w:hAnsi="宋体" w:cs="宋体"/>
          <w:highlight w:val="none"/>
        </w:rPr>
      </w:pPr>
      <w:r>
        <w:rPr>
          <w:rFonts w:hint="eastAsia" w:ascii="宋体" w:hAnsi="宋体" w:cs="宋体"/>
          <w:highlight w:val="none"/>
        </w:rPr>
        <w:t xml:space="preserve">季度考核在65（不含）分以下的或累计3次月度考核低于80分，采购人有权单方面解除与之签订的管护合同，不补偿任何相关费用，造成社会影响的，并追究违约责任。</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考核评分表见附件</w:t>
      </w:r>
      <w:r>
        <w:rPr>
          <w:rFonts w:hint="eastAsia" w:ascii="宋体" w:hAnsi="宋体" w:cs="宋体"/>
          <w:highlight w:val="none"/>
          <w:lang w:val="en-US" w:eastAsia="zh-CN"/>
        </w:rPr>
        <w:t xml:space="preserve">2</w:t>
      </w:r>
      <w:r/>
    </w:p>
    <w:p>
      <w:pPr>
        <w:ind w:firstLine="420"/>
        <w:spacing w:line="360" w:lineRule="auto"/>
        <w:rPr>
          <w:rFonts w:ascii="宋体" w:hAnsi="宋体" w:cs="宋体"/>
          <w:highlight w:val="none"/>
          <w:u w:val="single"/>
        </w:rPr>
      </w:pPr>
      <w:r>
        <w:rPr>
          <w:rFonts w:ascii="宋体" w:hAnsi="宋体" w:cs="宋体"/>
          <w:highlight w:val="none"/>
          <w:u w:val="single"/>
        </w:rPr>
      </w:r>
      <w:r/>
    </w:p>
    <w:p>
      <w:pPr>
        <w:pStyle w:val="774"/>
        <w:rPr>
          <w:b/>
          <w:highlight w:val="none"/>
        </w:rPr>
      </w:pPr>
      <w:r>
        <w:rPr>
          <w:rFonts w:hint="eastAsia"/>
          <w:b/>
          <w:highlight w:val="none"/>
        </w:rPr>
        <w:t xml:space="preserve">附件2：</w:t>
      </w:r>
      <w:r/>
    </w:p>
    <w:p>
      <w:pPr>
        <w:ind w:firstLine="316"/>
        <w:jc w:val="center"/>
        <w:spacing w:line="360" w:lineRule="auto"/>
        <w:rPr>
          <w:b/>
          <w:bCs/>
          <w:szCs w:val="21"/>
          <w:highlight w:val="none"/>
        </w:rPr>
      </w:pPr>
      <w:r>
        <w:rPr>
          <w:b/>
          <w:bCs/>
          <w:szCs w:val="21"/>
          <w:highlight w:val="none"/>
        </w:rPr>
        <w:t xml:space="preserve">《扬州市城市河道管理处</w:t>
      </w:r>
      <w:r>
        <w:rPr>
          <w:rFonts w:hint="eastAsia"/>
          <w:b/>
          <w:bCs/>
          <w:szCs w:val="21"/>
          <w:highlight w:val="none"/>
        </w:rPr>
        <w:t xml:space="preserve">润扬河管理所</w:t>
      </w:r>
      <w:r>
        <w:rPr>
          <w:b/>
          <w:bCs/>
          <w:szCs w:val="21"/>
          <w:highlight w:val="none"/>
        </w:rPr>
        <w:t xml:space="preserve">202</w:t>
      </w:r>
      <w:r>
        <w:rPr>
          <w:rFonts w:hint="eastAsia"/>
          <w:b/>
          <w:bCs/>
          <w:szCs w:val="21"/>
          <w:highlight w:val="none"/>
        </w:rPr>
        <w:t xml:space="preserve">6</w:t>
      </w:r>
      <w:r>
        <w:rPr>
          <w:b/>
          <w:bCs/>
          <w:szCs w:val="21"/>
          <w:highlight w:val="none"/>
        </w:rPr>
        <w:t xml:space="preserve">年绿化养护考核评分表》</w:t>
      </w:r>
      <w:r/>
    </w:p>
    <w:p>
      <w:pPr>
        <w:spacing w:before="156" w:after="156" w:line="360" w:lineRule="auto"/>
        <w:rPr>
          <w:szCs w:val="21"/>
          <w:highlight w:val="none"/>
        </w:rPr>
      </w:pPr>
      <w:r>
        <w:rPr>
          <w:rFonts w:hint="eastAsia"/>
          <w:szCs w:val="21"/>
          <w:highlight w:val="none"/>
        </w:rPr>
        <w:t xml:space="preserve">河道名称：</w:t>
      </w:r>
      <w:r>
        <w:rPr>
          <w:rFonts w:hint="eastAsia"/>
          <w:szCs w:val="21"/>
          <w:highlight w:val="none"/>
          <w:u w:val="single"/>
        </w:rPr>
        <w:t xml:space="preserve">仪扬河   </w:t>
      </w:r>
      <w:r>
        <w:rPr>
          <w:rFonts w:hint="eastAsia"/>
          <w:szCs w:val="21"/>
          <w:highlight w:val="none"/>
        </w:rPr>
        <w:t xml:space="preserve">                                      被考核单位：</w:t>
      </w:r>
      <w:r/>
    </w:p>
    <w:p>
      <w:pPr>
        <w:spacing w:before="156" w:after="156" w:line="360" w:lineRule="auto"/>
        <w:rPr>
          <w:szCs w:val="21"/>
          <w:highlight w:val="none"/>
          <w:u w:val="single"/>
        </w:rPr>
      </w:pPr>
      <w:r>
        <w:rPr>
          <w:rFonts w:hint="eastAsia"/>
          <w:szCs w:val="21"/>
          <w:highlight w:val="none"/>
        </w:rPr>
        <w:t xml:space="preserve">考核方式（月度或季度）：                              日期：</w:t>
      </w:r>
      <w:r/>
    </w:p>
    <w:tbl>
      <w:tblPr>
        <w:tblStyle w:val="773"/>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935"/>
        <w:gridCol w:w="3046"/>
        <w:gridCol w:w="640"/>
        <w:gridCol w:w="1060"/>
      </w:tblGrid>
      <w:tr>
        <w:trPr>
          <w:trHeight w:val="591"/>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spacing w:before="156" w:after="156" w:line="360" w:lineRule="exact"/>
              <w:rPr>
                <w:szCs w:val="21"/>
                <w:highlight w:val="none"/>
              </w:rPr>
            </w:pPr>
            <w:r>
              <w:rPr>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before="156" w:after="156" w:line="360" w:lineRule="exact"/>
              <w:rPr>
                <w:szCs w:val="21"/>
                <w:highlight w:val="none"/>
              </w:rPr>
            </w:pPr>
            <w:r>
              <w:rPr>
                <w:szCs w:val="21"/>
                <w:highlight w:val="none"/>
              </w:rPr>
              <w:t xml:space="preserve">考核细则和要求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before="156" w:after="156" w:line="360" w:lineRule="exact"/>
              <w:rPr>
                <w:szCs w:val="21"/>
                <w:highlight w:val="none"/>
              </w:rPr>
            </w:pPr>
            <w:r>
              <w:rPr>
                <w:szCs w:val="21"/>
                <w:highlight w:val="none"/>
              </w:rPr>
              <w:t xml:space="preserve">扣分标准（满分100分）</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spacing w:before="156" w:after="156" w:line="360" w:lineRule="exact"/>
              <w:rPr>
                <w:szCs w:val="21"/>
                <w:highlight w:val="none"/>
              </w:rPr>
            </w:pPr>
            <w:r>
              <w:rPr>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spacing w:before="156" w:after="156" w:line="360" w:lineRule="exact"/>
              <w:rPr>
                <w:szCs w:val="21"/>
                <w:highlight w:val="none"/>
              </w:rPr>
            </w:pPr>
            <w:r>
              <w:rPr>
                <w:szCs w:val="21"/>
                <w:highlight w:val="none"/>
              </w:rPr>
              <w:t xml:space="preserve">扣分说明</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生</w:t>
            </w:r>
            <w:r/>
          </w:p>
          <w:p>
            <w:pPr>
              <w:jc w:val="center"/>
              <w:spacing w:line="360" w:lineRule="exact"/>
              <w:rPr>
                <w:szCs w:val="21"/>
                <w:highlight w:val="none"/>
              </w:rPr>
            </w:pPr>
            <w:r>
              <w:rPr>
                <w:szCs w:val="21"/>
                <w:highlight w:val="none"/>
              </w:rPr>
              <w:t xml:space="preserve">长</w:t>
            </w:r>
            <w:r/>
          </w:p>
          <w:p>
            <w:pPr>
              <w:jc w:val="center"/>
              <w:spacing w:line="360" w:lineRule="exact"/>
              <w:rPr>
                <w:szCs w:val="21"/>
                <w:highlight w:val="none"/>
              </w:rPr>
            </w:pPr>
            <w:r>
              <w:rPr>
                <w:szCs w:val="21"/>
                <w:highlight w:val="none"/>
              </w:rPr>
              <w:t xml:space="preserve">势</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1、草皮长势良好,无大面积枯黄或枯死，无裸露地。</w:t>
            </w:r>
            <w:r/>
          </w:p>
          <w:p>
            <w:pPr>
              <w:spacing w:line="360" w:lineRule="exact"/>
              <w:rPr>
                <w:szCs w:val="21"/>
                <w:highlight w:val="none"/>
              </w:rPr>
            </w:pPr>
            <w:r>
              <w:rPr>
                <w:szCs w:val="21"/>
                <w:highlight w:val="none"/>
              </w:rPr>
              <w:t xml:space="preserve">2、灌木和花卉长势良好，无枯枝残叶，花卉适时开花，花卉轮廓清晰，无残缺。3、乔木生长旺盛，枝叶健壮，枝条粗壮，叶色浓绿，无枯枝残叶。</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1、因养护不当造成植物生长不良，出现枯黄或枯死，每处扣0.2分；</w:t>
            </w:r>
            <w:r/>
          </w:p>
          <w:p>
            <w:pPr>
              <w:spacing w:line="360" w:lineRule="exact"/>
              <w:rPr>
                <w:szCs w:val="21"/>
                <w:highlight w:val="none"/>
              </w:rPr>
            </w:pPr>
            <w:r>
              <w:rPr>
                <w:szCs w:val="21"/>
                <w:highlight w:val="none"/>
              </w:rPr>
              <w:t xml:space="preserve">2、树形差、长势差、缺乏观赏价值的，每株扣0.</w:t>
            </w:r>
            <w:r>
              <w:rPr>
                <w:rFonts w:hint="eastAsia"/>
                <w:szCs w:val="21"/>
                <w:highlight w:val="none"/>
              </w:rPr>
              <w:t xml:space="preserve">2</w:t>
            </w:r>
            <w:r>
              <w:rPr>
                <w:szCs w:val="21"/>
                <w:highlight w:val="none"/>
              </w:rPr>
              <w:t xml:space="preserve">分；</w:t>
            </w:r>
            <w:r/>
          </w:p>
          <w:p>
            <w:pPr>
              <w:spacing w:line="360" w:lineRule="exact"/>
              <w:rPr>
                <w:szCs w:val="21"/>
                <w:highlight w:val="none"/>
              </w:rPr>
            </w:pPr>
            <w:r>
              <w:rPr>
                <w:szCs w:val="21"/>
                <w:highlight w:val="none"/>
              </w:rPr>
              <w:t xml:space="preserve">3、有明显徒长枝、病虫枝、枯枝、伤损枝、碰线枝的，每株扣0.</w:t>
            </w:r>
            <w:r>
              <w:rPr>
                <w:rFonts w:hint="eastAsia"/>
                <w:szCs w:val="21"/>
                <w:highlight w:val="none"/>
              </w:rPr>
              <w:t xml:space="preserve">2</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修</w:t>
            </w:r>
            <w:r/>
          </w:p>
          <w:p>
            <w:pPr>
              <w:jc w:val="center"/>
              <w:spacing w:line="360" w:lineRule="exact"/>
              <w:rPr>
                <w:szCs w:val="21"/>
                <w:highlight w:val="none"/>
              </w:rPr>
            </w:pPr>
            <w:r>
              <w:rPr>
                <w:szCs w:val="21"/>
                <w:highlight w:val="none"/>
              </w:rPr>
              <w:t xml:space="preserve">剪</w:t>
            </w:r>
            <w:r/>
          </w:p>
          <w:p>
            <w:pPr>
              <w:pStyle w:val="774"/>
              <w:ind w:left="0" w:firstLine="400"/>
              <w:rPr>
                <w:highlight w:val="none"/>
              </w:rPr>
            </w:pPr>
            <w:r>
              <w:rPr>
                <w:rFonts w:hint="eastAsia"/>
                <w:highlight w:val="none"/>
              </w:rPr>
              <w:t xml:space="preserve">清杂</w:t>
            </w:r>
            <w:r/>
          </w:p>
          <w:p>
            <w:pPr>
              <w:jc w:val="center"/>
              <w:spacing w:line="360" w:lineRule="exact"/>
              <w:rPr>
                <w:szCs w:val="21"/>
                <w:highlight w:val="none"/>
              </w:rPr>
            </w:pPr>
            <w:r>
              <w:rPr>
                <w:szCs w:val="21"/>
                <w:highlight w:val="none"/>
              </w:rPr>
              <w:t xml:space="preserve">（</w:t>
            </w:r>
            <w:r>
              <w:rPr>
                <w:rFonts w:hint="eastAsia"/>
                <w:szCs w:val="21"/>
                <w:highlight w:val="none"/>
              </w:rPr>
              <w:t xml:space="preserve">20</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1、草皮高度一般控制在15cm以下，草皮剪割次数年达到6次以上，全线草皮剪割周期每次控制在24天以内，剪割时注意保持草皮高度的一致，边缘整齐。</w:t>
            </w:r>
            <w:r/>
          </w:p>
          <w:p>
            <w:pPr>
              <w:spacing w:line="360" w:lineRule="exact"/>
              <w:rPr>
                <w:szCs w:val="21"/>
                <w:highlight w:val="none"/>
              </w:rPr>
            </w:pPr>
            <w:r>
              <w:rPr>
                <w:rFonts w:hint="eastAsia" w:ascii="宋体" w:hAnsi="宋体" w:cs="宋体"/>
                <w:szCs w:val="21"/>
                <w:highlight w:val="none"/>
              </w:rPr>
              <w:t xml:space="preserve">⑵</w:t>
            </w:r>
            <w:r>
              <w:rPr>
                <w:szCs w:val="21"/>
                <w:highlight w:val="none"/>
              </w:rPr>
              <w:t xml:space="preserve">乔木、灌木和花卉适时修剪，无明显高差，修剪时，尽量减少伤口，截口要平滑不得劈裂，留桩长度不得超过2厘米，荫枝、下垂枝及干枯枝枯叶要及时剪除，保持整齐美观。</w:t>
            </w:r>
            <w:r/>
          </w:p>
          <w:p>
            <w:pPr>
              <w:pStyle w:val="774"/>
              <w:ind w:left="0"/>
              <w:rPr>
                <w:highlight w:val="none"/>
              </w:rPr>
            </w:pPr>
            <w:r>
              <w:rPr>
                <w:rFonts w:hint="eastAsia"/>
                <w:highlight w:val="none"/>
              </w:rPr>
              <w:t xml:space="preserve">（3）</w:t>
            </w:r>
            <w:r>
              <w:rPr>
                <w:rFonts w:hint="eastAsia"/>
                <w:sz w:val="21"/>
                <w:szCs w:val="21"/>
                <w:highlight w:val="none"/>
              </w:rPr>
              <w:t xml:space="preserve">根据清杂计划，按期完成清杂工作，完成后的乔木生长正常，树冠完整，无明显枯枝死杈，修剪合理；树木无明显歪斜。</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1、草皮长势超过规定高度未及时进行剪割，每100米长堤段扣1分；</w:t>
            </w:r>
            <w:r/>
          </w:p>
          <w:p>
            <w:pPr>
              <w:spacing w:line="360" w:lineRule="exact"/>
              <w:rPr>
                <w:szCs w:val="21"/>
                <w:highlight w:val="none"/>
              </w:rPr>
            </w:pPr>
            <w:r>
              <w:rPr>
                <w:szCs w:val="21"/>
                <w:highlight w:val="none"/>
              </w:rPr>
              <w:t xml:space="preserve">2、灌木、花卉未及时修剪，有窜枝，每处扣0.5分；</w:t>
            </w:r>
            <w:r/>
          </w:p>
          <w:p>
            <w:pPr>
              <w:spacing w:line="360" w:lineRule="exact"/>
              <w:rPr>
                <w:szCs w:val="21"/>
                <w:highlight w:val="none"/>
              </w:rPr>
            </w:pPr>
            <w:r>
              <w:rPr>
                <w:szCs w:val="21"/>
                <w:highlight w:val="none"/>
              </w:rPr>
              <w:t xml:space="preserve">3、乔木枯枝叶、下垂枝影响整齐美观，未及时修剪，每处扣0.5分；</w:t>
            </w:r>
            <w:r/>
          </w:p>
          <w:p>
            <w:pPr>
              <w:spacing w:line="360" w:lineRule="exact"/>
              <w:rPr>
                <w:szCs w:val="21"/>
                <w:highlight w:val="none"/>
              </w:rPr>
            </w:pPr>
            <w:r>
              <w:rPr>
                <w:rFonts w:hint="eastAsia"/>
                <w:szCs w:val="21"/>
                <w:highlight w:val="none"/>
              </w:rPr>
              <w:t xml:space="preserve">4.</w:t>
            </w:r>
            <w:r>
              <w:rPr>
                <w:rFonts w:hint="eastAsia"/>
                <w:highlight w:val="none"/>
              </w:rPr>
              <w:t xml:space="preserve"> 未按清杂计划实施到位，每处扣1分。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施</w:t>
            </w:r>
            <w:r/>
          </w:p>
          <w:p>
            <w:pPr>
              <w:jc w:val="center"/>
              <w:spacing w:line="360" w:lineRule="exact"/>
              <w:rPr>
                <w:szCs w:val="21"/>
                <w:highlight w:val="none"/>
              </w:rPr>
            </w:pPr>
            <w:r>
              <w:rPr>
                <w:szCs w:val="21"/>
                <w:highlight w:val="none"/>
              </w:rPr>
              <w:t xml:space="preserve">肥</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乔木灌木施肥冬季进行一次，春、秋季追肥一次。施肥量根据树木的种类生长情况而定，一般用选用有机肥或复合肥，施用的方法有根施法和根外施法，保证乔灌木等绿化旺盛生长。</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1、未组织对绿化进行施肥，每500米堤段扣1分；</w:t>
            </w:r>
            <w:r/>
          </w:p>
          <w:p>
            <w:pPr>
              <w:spacing w:line="360" w:lineRule="exact"/>
              <w:rPr>
                <w:szCs w:val="21"/>
                <w:highlight w:val="none"/>
              </w:rPr>
            </w:pPr>
            <w:r>
              <w:rPr>
                <w:szCs w:val="21"/>
                <w:highlight w:val="none"/>
              </w:rPr>
              <w:t xml:space="preserve">2、施肥未采用复合有机肥料，发现一起扣1分；</w:t>
            </w:r>
            <w:r/>
          </w:p>
          <w:p>
            <w:pPr>
              <w:spacing w:line="360" w:lineRule="exact"/>
              <w:rPr>
                <w:szCs w:val="21"/>
                <w:highlight w:val="none"/>
              </w:rPr>
            </w:pPr>
            <w:r>
              <w:rPr>
                <w:szCs w:val="21"/>
                <w:highlight w:val="none"/>
              </w:rPr>
              <w:t xml:space="preserve">3、苗木因缺肥，出现生长受到抑</w:t>
            </w:r>
            <w:r/>
          </w:p>
          <w:p>
            <w:pPr>
              <w:spacing w:line="360" w:lineRule="exact"/>
              <w:rPr>
                <w:szCs w:val="21"/>
                <w:highlight w:val="none"/>
              </w:rPr>
            </w:pPr>
            <w:r>
              <w:rPr>
                <w:szCs w:val="21"/>
                <w:highlight w:val="none"/>
              </w:rPr>
              <w:t xml:space="preserve">制，植株矮小，叶片变成深绿色，灰暗色无光泽，具有紫色斑或枯死脱落的，每株扣0.5分；</w:t>
            </w:r>
            <w:r/>
          </w:p>
          <w:p>
            <w:pPr>
              <w:spacing w:line="360" w:lineRule="exact"/>
              <w:rPr>
                <w:szCs w:val="21"/>
                <w:highlight w:val="none"/>
              </w:rPr>
            </w:pPr>
            <w:r>
              <w:rPr>
                <w:szCs w:val="21"/>
                <w:highlight w:val="none"/>
              </w:rPr>
              <w:t xml:space="preserve">4、施肥量不足，不按标准执行，发现一起扣1分；</w:t>
            </w:r>
            <w:r/>
          </w:p>
          <w:p>
            <w:pPr>
              <w:spacing w:line="360" w:lineRule="exact"/>
              <w:rPr>
                <w:szCs w:val="21"/>
                <w:highlight w:val="none"/>
              </w:rPr>
            </w:pPr>
            <w:r>
              <w:rPr>
                <w:szCs w:val="21"/>
                <w:highlight w:val="none"/>
              </w:rPr>
              <w:t xml:space="preserve">5、缺少施肥相关资料扣1分。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浇</w:t>
            </w:r>
            <w:r/>
          </w:p>
          <w:p>
            <w:pPr>
              <w:jc w:val="center"/>
              <w:spacing w:line="360" w:lineRule="exact"/>
              <w:rPr>
                <w:szCs w:val="21"/>
                <w:highlight w:val="none"/>
              </w:rPr>
            </w:pPr>
            <w:r>
              <w:rPr>
                <w:szCs w:val="21"/>
                <w:highlight w:val="none"/>
              </w:rPr>
              <w:t xml:space="preserve">水</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在干旱或少雨季节，组织机械、人工对草坪、乔灌木、花卉进行浇水，不得因旱影响植物生长。夏季浇水在早晚进行，避免高温季节午间浇水，冬季浇水在中午进行，满足草皮、乔灌木生长所需的水份。</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1、草皮干旱缺水，出现枯黄，100</w:t>
            </w:r>
            <w:r/>
          </w:p>
          <w:p>
            <w:pPr>
              <w:spacing w:line="360" w:lineRule="exact"/>
              <w:rPr>
                <w:szCs w:val="21"/>
                <w:highlight w:val="none"/>
              </w:rPr>
            </w:pPr>
            <w:r>
              <w:rPr>
                <w:szCs w:val="21"/>
                <w:highlight w:val="none"/>
              </w:rPr>
              <w:t xml:space="preserve">米堤段扣1分。</w:t>
            </w:r>
            <w:r/>
          </w:p>
          <w:p>
            <w:pPr>
              <w:spacing w:line="360" w:lineRule="exact"/>
              <w:rPr>
                <w:szCs w:val="21"/>
                <w:highlight w:val="none"/>
              </w:rPr>
            </w:pPr>
            <w:r>
              <w:rPr>
                <w:szCs w:val="21"/>
                <w:highlight w:val="none"/>
              </w:rPr>
              <w:t xml:space="preserve">2、乔灌木干旱缺水，叶片轻微卷曲，自下而上老叶先黄，甚至死亡，发现一起扣1分。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除</w:t>
            </w:r>
            <w:r/>
          </w:p>
          <w:p>
            <w:pPr>
              <w:jc w:val="center"/>
              <w:spacing w:line="360" w:lineRule="exact"/>
              <w:rPr>
                <w:szCs w:val="21"/>
                <w:highlight w:val="none"/>
              </w:rPr>
            </w:pPr>
            <w:r>
              <w:rPr>
                <w:szCs w:val="21"/>
                <w:highlight w:val="none"/>
              </w:rPr>
              <w:t xml:space="preserve">草</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草皮杂草率100㎡控制10%以下；灌木花卉周围外观无明显杂草生长，内无缠绕性、攀爬性杂草生长；芦苇、一枝黄花、蒲公英等高杆杂草及时清除。</w:t>
            </w:r>
            <w:r/>
          </w:p>
          <w:p>
            <w:pPr>
              <w:spacing w:line="360" w:lineRule="exact"/>
              <w:rPr>
                <w:szCs w:val="21"/>
                <w:highlight w:val="none"/>
              </w:rPr>
            </w:pPr>
            <w:r>
              <w:rPr>
                <w:szCs w:val="21"/>
                <w:highlight w:val="none"/>
              </w:rPr>
              <w:t xml:space="preserve">杂草清除一般采用人工除杂草、机械除杂草和化学除杂草。一枝黄花、芦苇等杂草清除宜采用人工挖除方法，所拔除的杂草集中堆放，并及时清理，如使用化学除草剂必须保证堤防植物的安全，无污染、无危害。</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1、绿地杂草率大于10%,每100㎡扣0.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2、灌木花卉外观周围看到明显杂草生长，每处扣1分；</w:t>
            </w:r>
            <w:r/>
          </w:p>
          <w:p>
            <w:pPr>
              <w:spacing w:line="360" w:lineRule="exact"/>
              <w:rPr>
                <w:szCs w:val="21"/>
                <w:highlight w:val="none"/>
              </w:rPr>
            </w:pPr>
            <w:r>
              <w:rPr>
                <w:szCs w:val="21"/>
                <w:highlight w:val="none"/>
              </w:rPr>
              <w:t xml:space="preserve">3、绿化带内枯枝残叶未及时清理、有明显杂草的，每处扣1分；</w:t>
            </w:r>
            <w:r/>
          </w:p>
          <w:p>
            <w:pPr>
              <w:spacing w:line="360" w:lineRule="exact"/>
              <w:rPr>
                <w:szCs w:val="21"/>
                <w:highlight w:val="none"/>
              </w:rPr>
            </w:pPr>
            <w:r>
              <w:rPr>
                <w:szCs w:val="21"/>
                <w:highlight w:val="none"/>
              </w:rPr>
              <w:t xml:space="preserve">4、堤防上发现有一枝黄花、蒲公英、芦苇等高杆杂草生长，未及时清除，每起扣0.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5、使用剧毒有毒除草剂，造成植物死亡，污染周边环境，每100米堤段扣2分。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病</w:t>
            </w:r>
            <w:r/>
          </w:p>
          <w:p>
            <w:pPr>
              <w:jc w:val="center"/>
              <w:spacing w:line="360" w:lineRule="exact"/>
              <w:rPr>
                <w:szCs w:val="21"/>
                <w:highlight w:val="none"/>
              </w:rPr>
            </w:pPr>
            <w:r>
              <w:rPr>
                <w:szCs w:val="21"/>
                <w:highlight w:val="none"/>
              </w:rPr>
              <w:t xml:space="preserve">虫</w:t>
            </w:r>
            <w:r/>
          </w:p>
          <w:p>
            <w:pPr>
              <w:jc w:val="center"/>
              <w:spacing w:line="360" w:lineRule="exact"/>
              <w:rPr>
                <w:szCs w:val="21"/>
                <w:highlight w:val="none"/>
              </w:rPr>
            </w:pPr>
            <w:r>
              <w:rPr>
                <w:szCs w:val="21"/>
                <w:highlight w:val="none"/>
              </w:rPr>
              <w:t xml:space="preserve">害</w:t>
            </w:r>
            <w:r/>
          </w:p>
          <w:p>
            <w:pPr>
              <w:jc w:val="center"/>
              <w:spacing w:line="360" w:lineRule="exact"/>
              <w:rPr>
                <w:szCs w:val="21"/>
                <w:highlight w:val="none"/>
              </w:rPr>
            </w:pPr>
            <w:r>
              <w:rPr>
                <w:szCs w:val="21"/>
                <w:highlight w:val="none"/>
              </w:rPr>
              <w:t xml:space="preserve">防</w:t>
            </w:r>
            <w:r/>
          </w:p>
          <w:p>
            <w:pPr>
              <w:jc w:val="center"/>
              <w:spacing w:line="360" w:lineRule="exact"/>
              <w:rPr>
                <w:szCs w:val="21"/>
                <w:highlight w:val="none"/>
              </w:rPr>
            </w:pPr>
            <w:r>
              <w:rPr>
                <w:szCs w:val="21"/>
                <w:highlight w:val="none"/>
              </w:rPr>
              <w:t xml:space="preserve">治</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根据各种树木的生长特性进行病虫害防治。防治药物应定期喷洒，以预防为主；防虫药物则应根据虫情发生情况及时喷洒，达到治早、治小、治了的养护要求。药物防治时，须做到对周围空气、水体等不产生污染，不得对植物有药害现象。</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1、乔灌木有明显病虫害的，每发现一起扣0.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2、绿化带有明显病虫害的，每处扣0.5分；</w:t>
            </w:r>
            <w:r/>
          </w:p>
          <w:p>
            <w:pPr>
              <w:spacing w:line="360" w:lineRule="exact"/>
              <w:rPr>
                <w:szCs w:val="21"/>
                <w:highlight w:val="none"/>
              </w:rPr>
            </w:pPr>
            <w:r>
              <w:rPr>
                <w:szCs w:val="21"/>
                <w:highlight w:val="none"/>
              </w:rPr>
              <w:t xml:space="preserve">3、绿化周围的道路、穿堤建筑物等处发现有大量的病虫害爬行，未进行防治，每起扣0.5分。</w:t>
            </w:r>
            <w:r/>
          </w:p>
          <w:p>
            <w:pPr>
              <w:spacing w:line="360" w:lineRule="exact"/>
              <w:rPr>
                <w:szCs w:val="21"/>
                <w:highlight w:val="none"/>
              </w:rPr>
            </w:pPr>
            <w:r>
              <w:rPr>
                <w:szCs w:val="21"/>
                <w:highlight w:val="none"/>
              </w:rPr>
              <w:t xml:space="preserve">4、使用有药害的农药，影响植物生长或造成周围空气、水体产生污染，每起扣1分。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补</w:t>
            </w:r>
            <w:r/>
          </w:p>
          <w:p>
            <w:pPr>
              <w:jc w:val="center"/>
              <w:spacing w:line="360" w:lineRule="exact"/>
              <w:rPr>
                <w:szCs w:val="21"/>
                <w:highlight w:val="none"/>
              </w:rPr>
            </w:pPr>
            <w:r>
              <w:rPr>
                <w:szCs w:val="21"/>
                <w:highlight w:val="none"/>
              </w:rPr>
              <w:t xml:space="preserve">种</w:t>
            </w:r>
            <w:r/>
          </w:p>
          <w:p>
            <w:pPr>
              <w:jc w:val="center"/>
              <w:spacing w:line="360" w:lineRule="exact"/>
              <w:rPr>
                <w:szCs w:val="21"/>
                <w:highlight w:val="none"/>
              </w:rPr>
            </w:pPr>
            <w:r>
              <w:rPr>
                <w:szCs w:val="21"/>
                <w:highlight w:val="none"/>
              </w:rPr>
              <w:t xml:space="preserve">植</w:t>
            </w:r>
            <w:r/>
          </w:p>
          <w:p>
            <w:pPr>
              <w:jc w:val="center"/>
              <w:spacing w:line="360" w:lineRule="exact"/>
              <w:rPr>
                <w:szCs w:val="21"/>
                <w:highlight w:val="none"/>
              </w:rPr>
            </w:pPr>
            <w:r>
              <w:rPr>
                <w:szCs w:val="21"/>
                <w:highlight w:val="none"/>
              </w:rPr>
              <w:t xml:space="preserve">（10分）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养护合同期内，各类树木死亡，应及时清除死树株，按季节有计划补植，补植苗木应与原栽植树木品种一致，规格大于原苗木，成活保存率达100%。</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1、因养护不到位，引起乔木死亡，应适时补植，未补植的每株扣1分。</w:t>
            </w:r>
            <w:r/>
          </w:p>
          <w:p>
            <w:pPr>
              <w:spacing w:line="360" w:lineRule="exact"/>
              <w:rPr>
                <w:szCs w:val="21"/>
                <w:highlight w:val="none"/>
              </w:rPr>
            </w:pPr>
            <w:r>
              <w:rPr>
                <w:szCs w:val="21"/>
                <w:highlight w:val="none"/>
              </w:rPr>
              <w:t xml:space="preserve">2、因养护不到位，引起灌木死株、缺株的，未及时补植，每株扣0.5分；</w:t>
            </w:r>
            <w:r/>
          </w:p>
          <w:p>
            <w:pPr>
              <w:spacing w:line="360" w:lineRule="exact"/>
              <w:rPr>
                <w:szCs w:val="21"/>
                <w:highlight w:val="none"/>
              </w:rPr>
            </w:pPr>
            <w:r>
              <w:rPr>
                <w:szCs w:val="21"/>
                <w:highlight w:val="none"/>
              </w:rPr>
              <w:t xml:space="preserve">3、因养护不到位，引起草皮死亡，未及时补种植，每100㎡扣0.5分；</w:t>
            </w:r>
            <w:r/>
          </w:p>
          <w:p>
            <w:pPr>
              <w:spacing w:line="360" w:lineRule="exact"/>
              <w:rPr>
                <w:szCs w:val="21"/>
                <w:highlight w:val="none"/>
              </w:rPr>
            </w:pPr>
            <w:r>
              <w:rPr>
                <w:szCs w:val="21"/>
                <w:highlight w:val="none"/>
              </w:rPr>
              <w:t xml:space="preserve">4、未按要求，每年进行草皮播种更新，扣10分。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树</w:t>
            </w:r>
            <w:r/>
          </w:p>
          <w:p>
            <w:pPr>
              <w:jc w:val="center"/>
              <w:spacing w:line="360" w:lineRule="exact"/>
              <w:rPr>
                <w:szCs w:val="21"/>
                <w:highlight w:val="none"/>
              </w:rPr>
            </w:pPr>
            <w:r>
              <w:rPr>
                <w:szCs w:val="21"/>
                <w:highlight w:val="none"/>
              </w:rPr>
              <w:t xml:space="preserve">干</w:t>
            </w:r>
            <w:r/>
          </w:p>
          <w:p>
            <w:pPr>
              <w:jc w:val="center"/>
              <w:spacing w:line="360" w:lineRule="exact"/>
              <w:rPr>
                <w:szCs w:val="21"/>
                <w:highlight w:val="none"/>
              </w:rPr>
            </w:pPr>
            <w:r>
              <w:rPr>
                <w:szCs w:val="21"/>
                <w:highlight w:val="none"/>
              </w:rPr>
              <w:t xml:space="preserve">刷</w:t>
            </w:r>
            <w:r/>
          </w:p>
          <w:p>
            <w:pPr>
              <w:jc w:val="center"/>
              <w:spacing w:line="360" w:lineRule="exact"/>
              <w:rPr>
                <w:szCs w:val="21"/>
                <w:highlight w:val="none"/>
              </w:rPr>
            </w:pPr>
            <w:r>
              <w:rPr>
                <w:szCs w:val="21"/>
                <w:highlight w:val="none"/>
              </w:rPr>
              <w:t xml:space="preserve">白</w:t>
            </w:r>
            <w:r/>
          </w:p>
          <w:p>
            <w:pPr>
              <w:jc w:val="center"/>
              <w:spacing w:line="360" w:lineRule="exact"/>
              <w:rPr>
                <w:szCs w:val="21"/>
                <w:highlight w:val="none"/>
              </w:rPr>
            </w:pPr>
            <w:r>
              <w:rPr>
                <w:szCs w:val="21"/>
                <w:highlight w:val="none"/>
              </w:rPr>
              <w:t xml:space="preserve">（5分）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刷白时间从11月开始，到12月底结束。用100斤水加入20到40斤</w:t>
            </w:r>
            <w:r>
              <w:rPr>
                <w:highlight w:val="none"/>
              </w:rPr>
              <w:fldChar w:fldCharType="begin"/>
            </w:r>
            <w:r>
              <w:rPr>
                <w:highlight w:val="none"/>
              </w:rPr>
              <w:instrText xml:space="preserve"> HYPERLINK "http://www.baidu.com/s?wd=%E7%94%9F%E7%9F%B3%E7%81%B0&amp;hl_tag=textlink&amp;tn=SE_hldp01350_v6v6zkg6" </w:instrText>
            </w:r>
            <w:r>
              <w:rPr>
                <w:highlight w:val="none"/>
              </w:rPr>
              <w:fldChar w:fldCharType="separate"/>
            </w:r>
            <w:r>
              <w:rPr>
                <w:szCs w:val="21"/>
                <w:highlight w:val="none"/>
              </w:rPr>
              <w:t xml:space="preserve">生石灰</w:t>
            </w:r>
            <w:r>
              <w:rPr>
                <w:szCs w:val="21"/>
                <w:highlight w:val="none"/>
              </w:rPr>
              <w:fldChar w:fldCharType="end"/>
            </w:r>
            <w:r>
              <w:rPr>
                <w:szCs w:val="21"/>
                <w:highlight w:val="none"/>
              </w:rPr>
              <w:t xml:space="preserve">（或加入硫磺）调成的</w:t>
            </w:r>
            <w:r>
              <w:rPr>
                <w:highlight w:val="none"/>
              </w:rPr>
              <w:fldChar w:fldCharType="begin"/>
            </w:r>
            <w:r>
              <w:rPr>
                <w:highlight w:val="none"/>
              </w:rPr>
              <w:instrText xml:space="preserve"> HYPERLINK "http://www.baidu.com/s?wd=%E7%9F%B3%E7%81%B0%E6%B0%B4&amp;hl_tag=textlink&amp;tn=SE_hldp01350_v6v6zkg6" </w:instrText>
            </w:r>
            <w:r>
              <w:rPr>
                <w:highlight w:val="none"/>
              </w:rPr>
              <w:fldChar w:fldCharType="separate"/>
            </w:r>
            <w:r>
              <w:rPr>
                <w:szCs w:val="21"/>
                <w:highlight w:val="none"/>
              </w:rPr>
              <w:t xml:space="preserve">石灰水</w:t>
            </w:r>
            <w:r>
              <w:rPr>
                <w:szCs w:val="21"/>
                <w:highlight w:val="none"/>
              </w:rPr>
              <w:fldChar w:fldCharType="end"/>
            </w:r>
            <w:r>
              <w:rPr>
                <w:szCs w:val="21"/>
                <w:highlight w:val="none"/>
              </w:rPr>
              <w:t xml:space="preserve">，对树木进行刷白，一般涂刷至距地面1～1.3米的高度，起到预防病虫害和保暖防冻作用。</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1、未在规定时间内，对树木进行刷白，每株扣0.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2、树木刷白未高度达不到标准，每株扣0.</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防台</w:t>
            </w:r>
            <w:r/>
          </w:p>
          <w:p>
            <w:pPr>
              <w:jc w:val="center"/>
              <w:spacing w:line="360" w:lineRule="exact"/>
              <w:rPr>
                <w:szCs w:val="21"/>
                <w:highlight w:val="none"/>
              </w:rPr>
            </w:pPr>
            <w:r>
              <w:rPr>
                <w:szCs w:val="21"/>
                <w:highlight w:val="none"/>
              </w:rPr>
              <w:t xml:space="preserve">风及</w:t>
            </w:r>
            <w:r/>
          </w:p>
          <w:p>
            <w:pPr>
              <w:jc w:val="center"/>
              <w:spacing w:line="360" w:lineRule="exact"/>
              <w:rPr>
                <w:szCs w:val="21"/>
                <w:highlight w:val="none"/>
              </w:rPr>
            </w:pPr>
            <w:r>
              <w:rPr>
                <w:szCs w:val="21"/>
                <w:highlight w:val="none"/>
              </w:rPr>
              <w:t xml:space="preserve">意外</w:t>
            </w:r>
            <w:r/>
          </w:p>
          <w:p>
            <w:pPr>
              <w:jc w:val="center"/>
              <w:spacing w:line="360" w:lineRule="exact"/>
              <w:rPr>
                <w:szCs w:val="21"/>
                <w:highlight w:val="none"/>
              </w:rPr>
            </w:pPr>
            <w:r>
              <w:rPr>
                <w:szCs w:val="21"/>
                <w:highlight w:val="none"/>
              </w:rPr>
              <w:t xml:space="preserve">处理</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在台风来临前加固防御，合理修剪，加固护树设施，增强抵御台风的能力。台风后及时进行扶树、护树、补好残缺，清理断枝、落叶和垃圾，使绿化景观尽快恢复。</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1、台风来临，未做防护措施的，造成绿化受损，每株扣0.5分；</w:t>
            </w:r>
            <w:r/>
          </w:p>
          <w:p>
            <w:pPr>
              <w:spacing w:line="360" w:lineRule="exact"/>
              <w:rPr>
                <w:szCs w:val="21"/>
                <w:highlight w:val="none"/>
              </w:rPr>
            </w:pPr>
            <w:r>
              <w:rPr>
                <w:szCs w:val="21"/>
                <w:highlight w:val="none"/>
              </w:rPr>
              <w:t xml:space="preserve">2、台风过后，未及时处理歪倒树木、断枝、落叶和垃圾的，每处扣0.5分。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设施管护</w:t>
            </w:r>
            <w:r/>
          </w:p>
          <w:p>
            <w:pPr>
              <w:jc w:val="center"/>
              <w:spacing w:line="360" w:lineRule="exact"/>
              <w:rPr>
                <w:szCs w:val="21"/>
                <w:highlight w:val="none"/>
              </w:rPr>
            </w:pPr>
            <w:r>
              <w:rPr>
                <w:rFonts w:hint="eastAsia"/>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1、建筑墙面和树干上无钉拴刻画等现象；</w:t>
            </w:r>
            <w:r/>
          </w:p>
          <w:p>
            <w:pPr>
              <w:spacing w:line="360" w:lineRule="exact"/>
              <w:rPr>
                <w:szCs w:val="21"/>
                <w:highlight w:val="none"/>
              </w:rPr>
            </w:pPr>
            <w:r>
              <w:rPr>
                <w:rFonts w:hint="eastAsia"/>
                <w:szCs w:val="21"/>
                <w:highlight w:val="none"/>
              </w:rPr>
              <w:t xml:space="preserve">2、路面、设施管护良好；</w:t>
            </w:r>
            <w:r/>
          </w:p>
          <w:p>
            <w:pPr>
              <w:spacing w:line="360" w:lineRule="exact"/>
              <w:rPr>
                <w:szCs w:val="21"/>
                <w:highlight w:val="none"/>
              </w:rPr>
            </w:pPr>
            <w:r>
              <w:rPr>
                <w:rFonts w:hint="eastAsia"/>
                <w:szCs w:val="21"/>
                <w:highlight w:val="none"/>
              </w:rPr>
              <w:t xml:space="preserve">3、桥面平整，无坑洼，排水通畅。栏杆无缺损；</w:t>
            </w:r>
            <w:r/>
          </w:p>
          <w:p>
            <w:pPr>
              <w:spacing w:line="360" w:lineRule="exact"/>
              <w:rPr>
                <w:szCs w:val="21"/>
                <w:highlight w:val="none"/>
              </w:rPr>
            </w:pPr>
            <w:r>
              <w:rPr>
                <w:rFonts w:hint="eastAsia"/>
                <w:szCs w:val="21"/>
                <w:highlight w:val="none"/>
              </w:rPr>
              <w:t xml:space="preserve">4、竹木类材料无腐朽，其他类材料无锈蚀。无刻划。安全坚固，无松动，无缺损。</w:t>
            </w:r>
            <w:r/>
          </w:p>
          <w:p>
            <w:pPr>
              <w:spacing w:line="360" w:lineRule="exact"/>
              <w:rPr>
                <w:szCs w:val="21"/>
                <w:highlight w:val="none"/>
              </w:rPr>
            </w:pPr>
            <w:r>
              <w:rPr>
                <w:rFonts w:hint="eastAsia"/>
                <w:szCs w:val="21"/>
                <w:highlight w:val="none"/>
              </w:rPr>
              <w:t xml:space="preserve">5、建筑外观完整；构件、陈设完好；墙面、屋面、地面无开裂、无脱漆、无渗漏；屋顶瓦面无脱落；及时维修，无安全隐患。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设施有破损未及时维修，发现一处扣0.5分。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保洁工作</w:t>
            </w:r>
            <w:r/>
          </w:p>
          <w:p>
            <w:pPr>
              <w:jc w:val="center"/>
              <w:spacing w:line="360" w:lineRule="exact"/>
              <w:rPr>
                <w:szCs w:val="21"/>
                <w:highlight w:val="none"/>
              </w:rPr>
            </w:pPr>
            <w:r>
              <w:rPr>
                <w:rFonts w:hint="eastAsia"/>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1、沿河小道、广场、亲水平台、绿地、园路等应保持整洁，垃圾随产随清，植物废弃物及时清运。无杂物、无成片枯枝枯叶、树挂等。</w:t>
            </w:r>
            <w:r/>
          </w:p>
          <w:p>
            <w:pPr>
              <w:spacing w:line="360" w:lineRule="exact"/>
              <w:rPr>
                <w:szCs w:val="21"/>
                <w:highlight w:val="none"/>
              </w:rPr>
            </w:pPr>
            <w:r>
              <w:rPr>
                <w:rFonts w:hint="eastAsia"/>
                <w:szCs w:val="21"/>
                <w:highlight w:val="none"/>
              </w:rPr>
              <w:t xml:space="preserve">2、保洁作业应安全、规范，无明显扬尘，严禁随意焚烧垃圾杂物。</w:t>
            </w:r>
            <w:r/>
          </w:p>
          <w:p>
            <w:pPr>
              <w:spacing w:line="360" w:lineRule="exact"/>
              <w:rPr>
                <w:szCs w:val="21"/>
                <w:highlight w:val="none"/>
              </w:rPr>
            </w:pPr>
            <w:r>
              <w:rPr>
                <w:rFonts w:hint="eastAsia"/>
                <w:szCs w:val="21"/>
                <w:highlight w:val="none"/>
              </w:rPr>
              <w:t xml:space="preserve">3、设施部分应保持整洁，无垃圾堆放。</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检查中发现保洁不到位，每处扣0.5分。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堤防养护（15分）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1、堤顶路面应平整无破损、无裂缝、无坑洼凹陷等；</w:t>
            </w:r>
            <w:r/>
          </w:p>
          <w:p>
            <w:pPr>
              <w:pStyle w:val="774"/>
              <w:ind w:left="0"/>
              <w:rPr>
                <w:highlight w:val="none"/>
              </w:rPr>
            </w:pPr>
            <w:r>
              <w:rPr>
                <w:rFonts w:hint="eastAsia"/>
                <w:highlight w:val="none"/>
              </w:rPr>
              <w:t xml:space="preserve">2、堤坡应完整，无洞穴、雨淋沟等；</w:t>
            </w:r>
            <w:r/>
          </w:p>
          <w:p>
            <w:pPr>
              <w:rPr>
                <w:highlight w:val="none"/>
              </w:rPr>
            </w:pPr>
            <w:r>
              <w:rPr>
                <w:rFonts w:hint="eastAsia"/>
                <w:highlight w:val="none"/>
              </w:rPr>
              <w:t xml:space="preserve">3、排水沟应通畅无淤泥、杂物、积水等，排水沟完好无破损；</w:t>
            </w:r>
            <w:r/>
          </w:p>
          <w:p>
            <w:pPr>
              <w:pStyle w:val="774"/>
              <w:ind w:left="0"/>
              <w:rPr>
                <w:rFonts w:ascii="Calibri" w:hAnsi="Calibri"/>
                <w:sz w:val="21"/>
                <w:highlight w:val="none"/>
              </w:rPr>
            </w:pPr>
            <w:r>
              <w:rPr>
                <w:rFonts w:hint="eastAsia"/>
                <w:highlight w:val="none"/>
              </w:rPr>
              <w:t xml:space="preserve">4、</w:t>
            </w:r>
            <w:r>
              <w:rPr>
                <w:rFonts w:hint="eastAsia" w:ascii="Calibri" w:hAnsi="Calibri"/>
                <w:sz w:val="21"/>
                <w:highlight w:val="none"/>
              </w:rPr>
              <w:t xml:space="preserve">标志牌、里程桩、百米桩、断面桩、界桩、隔离网等附属设施应定期清理维护，保持完好；</w:t>
            </w:r>
            <w:r/>
          </w:p>
          <w:p>
            <w:pPr>
              <w:rPr>
                <w:highlight w:val="none"/>
              </w:rPr>
            </w:pPr>
            <w:r>
              <w:rPr>
                <w:rFonts w:hint="eastAsia"/>
                <w:highlight w:val="none"/>
              </w:rPr>
              <w:t xml:space="preserve">5、堤防养护台账资料及时整理归档。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检查中发现养护不当，每处扣1分。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其</w:t>
            </w:r>
            <w:r/>
          </w:p>
          <w:p>
            <w:pPr>
              <w:jc w:val="center"/>
              <w:spacing w:line="360" w:lineRule="exact"/>
              <w:rPr>
                <w:szCs w:val="21"/>
                <w:highlight w:val="none"/>
              </w:rPr>
            </w:pPr>
            <w:r>
              <w:rPr>
                <w:szCs w:val="21"/>
                <w:highlight w:val="none"/>
              </w:rPr>
              <w:t xml:space="preserve">它</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1、项目负责人每周到场时间不少于一天，跟踪管理绿化修剪、施肥、治虫等技术养护。</w:t>
            </w:r>
            <w:r/>
          </w:p>
          <w:p>
            <w:pPr>
              <w:spacing w:line="360" w:lineRule="exact"/>
              <w:rPr>
                <w:szCs w:val="21"/>
                <w:highlight w:val="none"/>
              </w:rPr>
            </w:pPr>
            <w:r>
              <w:rPr>
                <w:szCs w:val="21"/>
                <w:highlight w:val="none"/>
              </w:rPr>
              <w:t xml:space="preserve">2、养护期间，人员投入、机械设备使用满足绿化养护需求，达到投标文件最底标准。</w:t>
            </w:r>
            <w:r/>
          </w:p>
          <w:p>
            <w:pPr>
              <w:spacing w:line="360" w:lineRule="exact"/>
              <w:rPr>
                <w:szCs w:val="21"/>
                <w:highlight w:val="none"/>
              </w:rPr>
            </w:pPr>
            <w:r>
              <w:rPr>
                <w:szCs w:val="21"/>
                <w:highlight w:val="none"/>
              </w:rPr>
              <w:t xml:space="preserve">3、从业人员须穿统一着装,主动接受</w:t>
            </w:r>
            <w:r>
              <w:rPr>
                <w:rFonts w:hint="eastAsia"/>
                <w:szCs w:val="21"/>
                <w:highlight w:val="none"/>
              </w:rPr>
              <w:t xml:space="preserve">采购人</w:t>
            </w:r>
            <w:r>
              <w:rPr>
                <w:szCs w:val="21"/>
                <w:highlight w:val="none"/>
              </w:rPr>
              <w:t xml:space="preserve">管理人员监管。</w:t>
            </w:r>
            <w:r/>
          </w:p>
          <w:p>
            <w:pPr>
              <w:spacing w:line="360" w:lineRule="exact"/>
              <w:rPr>
                <w:szCs w:val="21"/>
                <w:highlight w:val="none"/>
              </w:rPr>
            </w:pPr>
            <w:r>
              <w:rPr>
                <w:szCs w:val="21"/>
                <w:highlight w:val="none"/>
              </w:rPr>
              <w:t xml:space="preserve">4、开展安全教育，严格履行安全检查职责，及时发现施工现场安全隐患, 及时整改。</w:t>
            </w:r>
            <w:r/>
          </w:p>
          <w:p>
            <w:pPr>
              <w:spacing w:line="360" w:lineRule="exact"/>
              <w:rPr>
                <w:szCs w:val="21"/>
                <w:highlight w:val="none"/>
              </w:rPr>
            </w:pPr>
            <w:r>
              <w:rPr>
                <w:szCs w:val="21"/>
                <w:highlight w:val="none"/>
              </w:rPr>
              <w:t xml:space="preserve">5、养护月报、检查记录等台账资料齐全，记录规范，按时上报</w:t>
            </w:r>
            <w:r>
              <w:rPr>
                <w:rFonts w:hint="eastAsia"/>
                <w:szCs w:val="21"/>
                <w:highlight w:val="none"/>
              </w:rPr>
              <w:t xml:space="preserve">。</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（1）项目负责人每周到场时间少于一天，发现一起，扣0.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（2）投入技术力量和设备达不到最底标准，未能满足绿化养护要求，每项扣0.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（3）未统一着装，发现一次扣0.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（4）安全措施落实不到位，发生一般安全责任事故的，每起扣5.0分。</w:t>
            </w:r>
            <w:r/>
          </w:p>
          <w:p>
            <w:pPr>
              <w:spacing w:line="360" w:lineRule="exact"/>
              <w:rPr>
                <w:szCs w:val="21"/>
                <w:highlight w:val="none"/>
              </w:rPr>
            </w:pPr>
            <w:r>
              <w:rPr>
                <w:szCs w:val="21"/>
                <w:highlight w:val="none"/>
              </w:rPr>
              <w:t xml:space="preserve">（5）</w:t>
            </w:r>
            <w:r>
              <w:rPr>
                <w:szCs w:val="21"/>
                <w:highlight w:val="none"/>
              </w:rPr>
              <w:t xml:space="preserve">台账资料报送不及时，每次扣1分，记录不符合规范要求，一次扣0.5分；无台账资料发现一次扣2分。</w:t>
            </w:r>
            <w:r/>
          </w:p>
          <w:p>
            <w:pPr>
              <w:spacing w:line="500" w:lineRule="exact"/>
              <w:rPr>
                <w:szCs w:val="21"/>
                <w:highlight w:val="none"/>
              </w:rPr>
            </w:pPr>
            <w:r>
              <w:rPr>
                <w:szCs w:val="21"/>
                <w:highlight w:val="none"/>
              </w:rPr>
              <w:t xml:space="preserve">（6）未按规定落实资料员，扣5分。</w:t>
            </w:r>
            <w:r/>
          </w:p>
          <w:p>
            <w:pPr>
              <w:ind w:firstLine="420"/>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bl>
    <w:p>
      <w:pPr>
        <w:spacing w:line="360" w:lineRule="auto"/>
        <w:rPr>
          <w:szCs w:val="21"/>
          <w:highlight w:val="none"/>
        </w:rPr>
      </w:pPr>
      <w:r>
        <w:rPr>
          <w:szCs w:val="21"/>
          <w:highlight w:val="none"/>
        </w:rPr>
        <w:t xml:space="preserve">考核小组成员签名：</w:t>
      </w:r>
      <w:r/>
    </w:p>
    <w:p>
      <w:pPr>
        <w:pStyle w:val="774"/>
        <w:ind w:left="0"/>
        <w:rPr>
          <w:highlight w:val="none"/>
        </w:rPr>
      </w:pPr>
      <w:r>
        <w:rPr>
          <w:highlight w:val="none"/>
        </w:rPr>
      </w:r>
      <w:r/>
    </w:p>
    <w:p>
      <w:pPr>
        <w:ind w:firstLine="316"/>
        <w:jc w:val="center"/>
        <w:spacing w:line="360" w:lineRule="auto"/>
        <w:rPr>
          <w:b/>
          <w:bCs/>
          <w:szCs w:val="21"/>
          <w:highlight w:val="none"/>
        </w:rPr>
      </w:pPr>
      <w:r>
        <w:rPr>
          <w:b/>
          <w:bCs/>
          <w:szCs w:val="21"/>
          <w:highlight w:val="none"/>
        </w:rPr>
        <w:t xml:space="preserve">《扬州市城市河道管理处202</w:t>
      </w:r>
      <w:r>
        <w:rPr>
          <w:rFonts w:hint="eastAsia"/>
          <w:b/>
          <w:bCs/>
          <w:szCs w:val="21"/>
          <w:highlight w:val="none"/>
        </w:rPr>
        <w:t xml:space="preserve">6</w:t>
      </w:r>
      <w:r>
        <w:rPr>
          <w:b/>
          <w:bCs/>
          <w:szCs w:val="21"/>
          <w:highlight w:val="none"/>
        </w:rPr>
        <w:t xml:space="preserve">年绿化养护考核评分表》</w:t>
      </w:r>
      <w:r/>
    </w:p>
    <w:p>
      <w:pPr>
        <w:spacing w:before="156" w:after="156" w:line="360" w:lineRule="auto"/>
        <w:rPr>
          <w:szCs w:val="21"/>
          <w:highlight w:val="none"/>
        </w:rPr>
      </w:pPr>
      <w:r>
        <w:rPr>
          <w:rFonts w:hint="eastAsia"/>
          <w:szCs w:val="21"/>
          <w:highlight w:val="none"/>
        </w:rPr>
        <w:t xml:space="preserve">河道名称：</w:t>
      </w:r>
      <w:r>
        <w:rPr>
          <w:rFonts w:hint="eastAsia"/>
          <w:szCs w:val="21"/>
          <w:highlight w:val="none"/>
          <w:u w:val="single"/>
        </w:rPr>
        <w:t xml:space="preserve">乌塔沟  </w:t>
      </w:r>
      <w:r>
        <w:rPr>
          <w:rFonts w:hint="eastAsia"/>
          <w:szCs w:val="21"/>
          <w:highlight w:val="none"/>
        </w:rPr>
        <w:t xml:space="preserve">                                     被考核单位：</w:t>
      </w:r>
      <w:r/>
    </w:p>
    <w:p>
      <w:pPr>
        <w:spacing w:before="156" w:after="156" w:line="360" w:lineRule="auto"/>
        <w:rPr>
          <w:szCs w:val="21"/>
          <w:highlight w:val="none"/>
          <w:u w:val="single"/>
        </w:rPr>
      </w:pPr>
      <w:r>
        <w:rPr>
          <w:rFonts w:hint="eastAsia"/>
          <w:szCs w:val="21"/>
          <w:highlight w:val="none"/>
        </w:rPr>
        <w:t xml:space="preserve">考核方式（月度或季度）：                              日期：</w:t>
      </w:r>
      <w:r/>
    </w:p>
    <w:tbl>
      <w:tblPr>
        <w:tblStyle w:val="773"/>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935"/>
        <w:gridCol w:w="3046"/>
        <w:gridCol w:w="640"/>
        <w:gridCol w:w="1060"/>
      </w:tblGrid>
      <w:tr>
        <w:trPr>
          <w:trHeight w:val="591"/>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spacing w:before="156" w:after="156" w:line="360" w:lineRule="exact"/>
              <w:rPr>
                <w:szCs w:val="21"/>
                <w:highlight w:val="none"/>
              </w:rPr>
            </w:pPr>
            <w:r>
              <w:rPr>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before="156" w:after="156" w:line="360" w:lineRule="exact"/>
              <w:rPr>
                <w:szCs w:val="21"/>
                <w:highlight w:val="none"/>
              </w:rPr>
            </w:pPr>
            <w:r>
              <w:rPr>
                <w:szCs w:val="21"/>
                <w:highlight w:val="none"/>
              </w:rPr>
              <w:t xml:space="preserve">考核细则和要求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before="156" w:after="156" w:line="360" w:lineRule="exact"/>
              <w:rPr>
                <w:szCs w:val="21"/>
                <w:highlight w:val="none"/>
              </w:rPr>
            </w:pPr>
            <w:r>
              <w:rPr>
                <w:szCs w:val="21"/>
                <w:highlight w:val="none"/>
              </w:rPr>
              <w:t xml:space="preserve">扣分标准（满分100分）</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spacing w:before="156" w:after="156" w:line="360" w:lineRule="exact"/>
              <w:rPr>
                <w:szCs w:val="21"/>
                <w:highlight w:val="none"/>
              </w:rPr>
            </w:pPr>
            <w:r>
              <w:rPr>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spacing w:before="156" w:after="156" w:line="360" w:lineRule="exact"/>
              <w:rPr>
                <w:szCs w:val="21"/>
                <w:highlight w:val="none"/>
              </w:rPr>
            </w:pPr>
            <w:r>
              <w:rPr>
                <w:szCs w:val="21"/>
                <w:highlight w:val="none"/>
              </w:rPr>
              <w:t xml:space="preserve">扣分说明</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生</w:t>
            </w:r>
            <w:r/>
          </w:p>
          <w:p>
            <w:pPr>
              <w:jc w:val="center"/>
              <w:spacing w:line="360" w:lineRule="exact"/>
              <w:rPr>
                <w:szCs w:val="21"/>
                <w:highlight w:val="none"/>
              </w:rPr>
            </w:pPr>
            <w:r>
              <w:rPr>
                <w:szCs w:val="21"/>
                <w:highlight w:val="none"/>
              </w:rPr>
              <w:t xml:space="preserve">长</w:t>
            </w:r>
            <w:r/>
          </w:p>
          <w:p>
            <w:pPr>
              <w:jc w:val="center"/>
              <w:spacing w:line="360" w:lineRule="exact"/>
              <w:rPr>
                <w:szCs w:val="21"/>
                <w:highlight w:val="none"/>
              </w:rPr>
            </w:pPr>
            <w:r>
              <w:rPr>
                <w:szCs w:val="21"/>
                <w:highlight w:val="none"/>
              </w:rPr>
              <w:t xml:space="preserve">势</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1、草皮长势良好,无大面积枯黄或枯死，无裸露地。</w:t>
            </w:r>
            <w:r/>
          </w:p>
          <w:p>
            <w:pPr>
              <w:spacing w:line="360" w:lineRule="exact"/>
              <w:rPr>
                <w:szCs w:val="21"/>
                <w:highlight w:val="none"/>
              </w:rPr>
            </w:pPr>
            <w:r>
              <w:rPr>
                <w:szCs w:val="21"/>
                <w:highlight w:val="none"/>
              </w:rPr>
              <w:t xml:space="preserve">2、灌木和花卉长势良好，无枯枝残叶，花卉适时开花，花卉轮廓清晰，无残缺。3、乔木生长旺盛，枝叶健壮，枝条粗壮，叶色浓绿，无枯枝残叶。</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1、因养护不当造成植物生长不良，出现枯黄或枯死，每处扣0.2分；</w:t>
            </w:r>
            <w:r/>
          </w:p>
          <w:p>
            <w:pPr>
              <w:spacing w:line="360" w:lineRule="exact"/>
              <w:rPr>
                <w:szCs w:val="21"/>
                <w:highlight w:val="none"/>
              </w:rPr>
            </w:pPr>
            <w:r>
              <w:rPr>
                <w:szCs w:val="21"/>
                <w:highlight w:val="none"/>
              </w:rPr>
              <w:t xml:space="preserve">2、树形差、长势差、缺乏观赏价值的，每株扣0.</w:t>
            </w:r>
            <w:r>
              <w:rPr>
                <w:rFonts w:hint="eastAsia"/>
                <w:szCs w:val="21"/>
                <w:highlight w:val="none"/>
              </w:rPr>
              <w:t xml:space="preserve">2</w:t>
            </w:r>
            <w:r>
              <w:rPr>
                <w:szCs w:val="21"/>
                <w:highlight w:val="none"/>
              </w:rPr>
              <w:t xml:space="preserve">分；</w:t>
            </w:r>
            <w:r/>
          </w:p>
          <w:p>
            <w:pPr>
              <w:spacing w:line="360" w:lineRule="exact"/>
              <w:rPr>
                <w:szCs w:val="21"/>
                <w:highlight w:val="none"/>
              </w:rPr>
            </w:pPr>
            <w:r>
              <w:rPr>
                <w:szCs w:val="21"/>
                <w:highlight w:val="none"/>
              </w:rPr>
              <w:t xml:space="preserve">3、有明显徒长枝、病虫枝、枯枝、伤损枝、碰线枝的，每株扣0.</w:t>
            </w:r>
            <w:r>
              <w:rPr>
                <w:rFonts w:hint="eastAsia"/>
                <w:szCs w:val="21"/>
                <w:highlight w:val="none"/>
              </w:rPr>
              <w:t xml:space="preserve">2</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修</w:t>
            </w:r>
            <w:r/>
          </w:p>
          <w:p>
            <w:pPr>
              <w:jc w:val="center"/>
              <w:spacing w:line="360" w:lineRule="exact"/>
              <w:rPr>
                <w:szCs w:val="21"/>
                <w:highlight w:val="none"/>
              </w:rPr>
            </w:pPr>
            <w:r>
              <w:rPr>
                <w:szCs w:val="21"/>
                <w:highlight w:val="none"/>
              </w:rPr>
              <w:t xml:space="preserve">剪</w:t>
            </w:r>
            <w:r/>
          </w:p>
          <w:p>
            <w:pPr>
              <w:jc w:val="center"/>
              <w:spacing w:line="360" w:lineRule="exact"/>
              <w:rPr>
                <w:szCs w:val="21"/>
                <w:highlight w:val="none"/>
              </w:rPr>
            </w:pPr>
            <w:r>
              <w:rPr>
                <w:szCs w:val="21"/>
                <w:highlight w:val="none"/>
              </w:rPr>
              <w:t xml:space="preserve">（</w:t>
            </w:r>
            <w:r>
              <w:rPr>
                <w:rFonts w:hint="eastAsia"/>
                <w:szCs w:val="21"/>
                <w:highlight w:val="none"/>
              </w:rPr>
              <w:t xml:space="preserve">10</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1、草皮高度一般控制在15cm以下，草皮剪割次数年达到6次以上，全线草皮剪割周期每次控制在24天以内，剪割时注意保持草皮高度的一致，边缘整齐。</w:t>
            </w:r>
            <w:r/>
          </w:p>
          <w:p>
            <w:pPr>
              <w:spacing w:line="360" w:lineRule="exact"/>
              <w:rPr>
                <w:szCs w:val="21"/>
                <w:highlight w:val="none"/>
              </w:rPr>
            </w:pPr>
            <w:r>
              <w:rPr>
                <w:rFonts w:hint="eastAsia" w:ascii="宋体" w:hAnsi="宋体" w:cs="宋体"/>
                <w:szCs w:val="21"/>
                <w:highlight w:val="none"/>
              </w:rPr>
              <w:t xml:space="preserve">⑵</w:t>
            </w:r>
            <w:r>
              <w:rPr>
                <w:szCs w:val="21"/>
                <w:highlight w:val="none"/>
              </w:rPr>
              <w:t xml:space="preserve">乔木、灌木和花卉适时修剪，无明显高差，修剪时，尽量减少伤口，截口要平滑不得劈裂，留桩长度不得超过2厘米，荫枝、下垂枝及干枯枝枯叶要及时剪除，保持整齐美观。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1、草皮长势超过规定高度未及时进行剪割，每100米长堤段扣1分；</w:t>
            </w:r>
            <w:r/>
          </w:p>
          <w:p>
            <w:pPr>
              <w:spacing w:line="360" w:lineRule="exact"/>
              <w:rPr>
                <w:szCs w:val="21"/>
                <w:highlight w:val="none"/>
              </w:rPr>
            </w:pPr>
            <w:r>
              <w:rPr>
                <w:szCs w:val="21"/>
                <w:highlight w:val="none"/>
              </w:rPr>
              <w:t xml:space="preserve">2、灌木、花卉未及时修剪，有窜枝，每处扣0.5分；</w:t>
            </w:r>
            <w:r/>
          </w:p>
          <w:p>
            <w:pPr>
              <w:spacing w:line="360" w:lineRule="exact"/>
              <w:rPr>
                <w:szCs w:val="21"/>
                <w:highlight w:val="none"/>
              </w:rPr>
            </w:pPr>
            <w:r>
              <w:rPr>
                <w:szCs w:val="21"/>
                <w:highlight w:val="none"/>
              </w:rPr>
              <w:t xml:space="preserve">3、乔木枯枝叶、下垂枝影响整齐美观，未及时修剪，每处扣0.5分；</w:t>
            </w:r>
            <w:r/>
          </w:p>
          <w:p>
            <w:pPr>
              <w:spacing w:line="360" w:lineRule="exact"/>
              <w:rPr>
                <w:szCs w:val="21"/>
                <w:highlight w:val="none"/>
              </w:rPr>
            </w:pPr>
            <w:r>
              <w:rPr>
                <w:szCs w:val="21"/>
                <w:highlight w:val="none"/>
              </w:rPr>
              <w:t xml:space="preserve">4、绿地边线不清晰，每处扣0.5分。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施</w:t>
            </w:r>
            <w:r/>
          </w:p>
          <w:p>
            <w:pPr>
              <w:jc w:val="center"/>
              <w:spacing w:line="360" w:lineRule="exact"/>
              <w:rPr>
                <w:szCs w:val="21"/>
                <w:highlight w:val="none"/>
              </w:rPr>
            </w:pPr>
            <w:r>
              <w:rPr>
                <w:szCs w:val="21"/>
                <w:highlight w:val="none"/>
              </w:rPr>
              <w:t xml:space="preserve">肥</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乔木灌木施肥冬季进行一次，春、秋季追肥一次。施肥量根据树木的种类生长情况而定，一般用选用有机肥或复合肥，施用的方法有根施法和根外施法，保证乔灌木等绿化旺盛生长。</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1、未组织对绿化进行施肥，每500米堤段扣1分；</w:t>
            </w:r>
            <w:r/>
          </w:p>
          <w:p>
            <w:pPr>
              <w:spacing w:line="360" w:lineRule="exact"/>
              <w:rPr>
                <w:szCs w:val="21"/>
                <w:highlight w:val="none"/>
              </w:rPr>
            </w:pPr>
            <w:r>
              <w:rPr>
                <w:szCs w:val="21"/>
                <w:highlight w:val="none"/>
              </w:rPr>
              <w:t xml:space="preserve">2、施肥未采用复合有机肥料，发现一起扣1分；</w:t>
            </w:r>
            <w:r/>
          </w:p>
          <w:p>
            <w:pPr>
              <w:spacing w:line="360" w:lineRule="exact"/>
              <w:rPr>
                <w:szCs w:val="21"/>
                <w:highlight w:val="none"/>
              </w:rPr>
            </w:pPr>
            <w:r>
              <w:rPr>
                <w:szCs w:val="21"/>
                <w:highlight w:val="none"/>
              </w:rPr>
              <w:t xml:space="preserve">3、苗木因缺肥，出现生长受到抑</w:t>
            </w:r>
            <w:r/>
          </w:p>
          <w:p>
            <w:pPr>
              <w:spacing w:line="360" w:lineRule="exact"/>
              <w:rPr>
                <w:szCs w:val="21"/>
                <w:highlight w:val="none"/>
              </w:rPr>
            </w:pPr>
            <w:r>
              <w:rPr>
                <w:szCs w:val="21"/>
                <w:highlight w:val="none"/>
              </w:rPr>
              <w:t xml:space="preserve">制，植株矮小，叶片变成深绿色，灰暗色无光泽，具有紫色斑或枯死脱落的，每株扣0.5分；</w:t>
            </w:r>
            <w:r/>
          </w:p>
          <w:p>
            <w:pPr>
              <w:spacing w:line="360" w:lineRule="exact"/>
              <w:rPr>
                <w:szCs w:val="21"/>
                <w:highlight w:val="none"/>
              </w:rPr>
            </w:pPr>
            <w:r>
              <w:rPr>
                <w:szCs w:val="21"/>
                <w:highlight w:val="none"/>
              </w:rPr>
              <w:t xml:space="preserve">4、施肥量不足，不按标准执行，发现一起扣1分；</w:t>
            </w:r>
            <w:r/>
          </w:p>
          <w:p>
            <w:pPr>
              <w:spacing w:line="360" w:lineRule="exact"/>
              <w:rPr>
                <w:szCs w:val="21"/>
                <w:highlight w:val="none"/>
              </w:rPr>
            </w:pPr>
            <w:r>
              <w:rPr>
                <w:szCs w:val="21"/>
                <w:highlight w:val="none"/>
              </w:rPr>
              <w:t xml:space="preserve">5、缺少施肥相关资料扣1分。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浇</w:t>
            </w:r>
            <w:r/>
          </w:p>
          <w:p>
            <w:pPr>
              <w:jc w:val="center"/>
              <w:spacing w:line="360" w:lineRule="exact"/>
              <w:rPr>
                <w:szCs w:val="21"/>
                <w:highlight w:val="none"/>
              </w:rPr>
            </w:pPr>
            <w:r>
              <w:rPr>
                <w:szCs w:val="21"/>
                <w:highlight w:val="none"/>
              </w:rPr>
              <w:t xml:space="preserve">水</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在干旱或少雨季节，组织机械、人工对草坪、乔灌木、花卉进行浇水，不得因旱影响植物生长。夏季浇水在早晚进行，避免高温季节午间浇水，冬季浇水在中午进行，满足草皮、乔灌木生长所需的水份。</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1、草皮干旱缺水，出现枯黄，100</w:t>
            </w:r>
            <w:r/>
          </w:p>
          <w:p>
            <w:pPr>
              <w:spacing w:line="360" w:lineRule="exact"/>
              <w:rPr>
                <w:szCs w:val="21"/>
                <w:highlight w:val="none"/>
              </w:rPr>
            </w:pPr>
            <w:r>
              <w:rPr>
                <w:szCs w:val="21"/>
                <w:highlight w:val="none"/>
              </w:rPr>
              <w:t xml:space="preserve">米堤段扣1分。</w:t>
            </w:r>
            <w:r/>
          </w:p>
          <w:p>
            <w:pPr>
              <w:spacing w:line="360" w:lineRule="exact"/>
              <w:rPr>
                <w:szCs w:val="21"/>
                <w:highlight w:val="none"/>
              </w:rPr>
            </w:pPr>
            <w:r>
              <w:rPr>
                <w:szCs w:val="21"/>
                <w:highlight w:val="none"/>
              </w:rPr>
              <w:t xml:space="preserve">2、乔灌木干旱缺水，叶片轻微卷曲，自下而上老叶先黄，甚至死亡，发现一起扣1分。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除</w:t>
            </w:r>
            <w:r/>
          </w:p>
          <w:p>
            <w:pPr>
              <w:jc w:val="center"/>
              <w:spacing w:line="360" w:lineRule="exact"/>
              <w:rPr>
                <w:szCs w:val="21"/>
                <w:highlight w:val="none"/>
              </w:rPr>
            </w:pPr>
            <w:r>
              <w:rPr>
                <w:szCs w:val="21"/>
                <w:highlight w:val="none"/>
              </w:rPr>
              <w:t xml:space="preserve">草</w:t>
            </w:r>
            <w:r/>
          </w:p>
          <w:p>
            <w:pPr>
              <w:jc w:val="center"/>
              <w:spacing w:line="360" w:lineRule="exact"/>
              <w:rPr>
                <w:szCs w:val="21"/>
                <w:highlight w:val="none"/>
              </w:rPr>
            </w:pPr>
            <w:r>
              <w:rPr>
                <w:szCs w:val="21"/>
                <w:highlight w:val="none"/>
              </w:rPr>
              <w:t xml:space="preserve">（1</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草皮杂草率100㎡控制10%以下；灌木花卉周围外观无明显杂草生长，内无缠绕性、攀爬性杂草生长；芦苇、一枝黄花、蒲公英等高杆杂草及时清除。</w:t>
            </w:r>
            <w:r/>
          </w:p>
          <w:p>
            <w:pPr>
              <w:spacing w:line="360" w:lineRule="exact"/>
              <w:rPr>
                <w:szCs w:val="21"/>
                <w:highlight w:val="none"/>
              </w:rPr>
            </w:pPr>
            <w:r>
              <w:rPr>
                <w:szCs w:val="21"/>
                <w:highlight w:val="none"/>
              </w:rPr>
              <w:t xml:space="preserve">杂草清除一般采用人工除杂草、机械除杂草和化学除杂草</w:t>
            </w:r>
            <w:r>
              <w:rPr>
                <w:rFonts w:hint="eastAsia"/>
                <w:szCs w:val="21"/>
                <w:highlight w:val="none"/>
              </w:rPr>
              <w:t xml:space="preserve">，及时补充草籽。</w:t>
            </w:r>
            <w:r>
              <w:rPr>
                <w:szCs w:val="21"/>
                <w:highlight w:val="none"/>
              </w:rPr>
              <w:t xml:space="preserve">一枝黄花、芦苇等杂草清除宜采用人工挖除方法，所拔除的杂草集中堆放，并及时清理，如使用化学除草剂必须保证堤防植物的安全，无污染、无危害。</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1、绿地杂草率大于10%,每100㎡扣0.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2、灌木花卉外观周围看到明显杂草生长，每处扣1分；</w:t>
            </w:r>
            <w:r/>
          </w:p>
          <w:p>
            <w:pPr>
              <w:spacing w:line="360" w:lineRule="exact"/>
              <w:rPr>
                <w:szCs w:val="21"/>
                <w:highlight w:val="none"/>
              </w:rPr>
            </w:pPr>
            <w:r>
              <w:rPr>
                <w:szCs w:val="21"/>
                <w:highlight w:val="none"/>
              </w:rPr>
              <w:t xml:space="preserve">3、绿化带内枯枝残叶未及时清理、有明显杂草的，每处扣1分；</w:t>
            </w:r>
            <w:r/>
          </w:p>
          <w:p>
            <w:pPr>
              <w:spacing w:line="360" w:lineRule="exact"/>
              <w:rPr>
                <w:szCs w:val="21"/>
                <w:highlight w:val="none"/>
              </w:rPr>
            </w:pPr>
            <w:r>
              <w:rPr>
                <w:szCs w:val="21"/>
                <w:highlight w:val="none"/>
              </w:rPr>
              <w:t xml:space="preserve">4、堤防上发现有一枝黄花、蒲公英、芦苇等高杆杂草生长，未及时清除，每起扣0.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5、使用剧毒有毒除草剂，造成植物死亡，污染周边环境，每100米堤段扣2分。</w:t>
            </w:r>
            <w:r/>
          </w:p>
          <w:p>
            <w:pPr>
              <w:pStyle w:val="774"/>
              <w:ind w:left="0"/>
              <w:rPr>
                <w:highlight w:val="none"/>
              </w:rPr>
            </w:pPr>
            <w:r>
              <w:rPr>
                <w:rFonts w:hint="eastAsia"/>
                <w:highlight w:val="none"/>
              </w:rPr>
              <w:t xml:space="preserve">6、草籽补种不到位，每处扣0.5分。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病</w:t>
            </w:r>
            <w:r/>
          </w:p>
          <w:p>
            <w:pPr>
              <w:jc w:val="center"/>
              <w:spacing w:line="360" w:lineRule="exact"/>
              <w:rPr>
                <w:szCs w:val="21"/>
                <w:highlight w:val="none"/>
              </w:rPr>
            </w:pPr>
            <w:r>
              <w:rPr>
                <w:szCs w:val="21"/>
                <w:highlight w:val="none"/>
              </w:rPr>
              <w:t xml:space="preserve">虫</w:t>
            </w:r>
            <w:r/>
          </w:p>
          <w:p>
            <w:pPr>
              <w:jc w:val="center"/>
              <w:spacing w:line="360" w:lineRule="exact"/>
              <w:rPr>
                <w:szCs w:val="21"/>
                <w:highlight w:val="none"/>
              </w:rPr>
            </w:pPr>
            <w:r>
              <w:rPr>
                <w:szCs w:val="21"/>
                <w:highlight w:val="none"/>
              </w:rPr>
              <w:t xml:space="preserve">害</w:t>
            </w:r>
            <w:r/>
          </w:p>
          <w:p>
            <w:pPr>
              <w:jc w:val="center"/>
              <w:spacing w:line="360" w:lineRule="exact"/>
              <w:rPr>
                <w:szCs w:val="21"/>
                <w:highlight w:val="none"/>
              </w:rPr>
            </w:pPr>
            <w:r>
              <w:rPr>
                <w:szCs w:val="21"/>
                <w:highlight w:val="none"/>
              </w:rPr>
              <w:t xml:space="preserve">防</w:t>
            </w:r>
            <w:r/>
          </w:p>
          <w:p>
            <w:pPr>
              <w:jc w:val="center"/>
              <w:spacing w:line="360" w:lineRule="exact"/>
              <w:rPr>
                <w:szCs w:val="21"/>
                <w:highlight w:val="none"/>
              </w:rPr>
            </w:pPr>
            <w:r>
              <w:rPr>
                <w:szCs w:val="21"/>
                <w:highlight w:val="none"/>
              </w:rPr>
              <w:t xml:space="preserve">治</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根据各种树木的生长特性进行病虫害防治。防治药物应定期喷洒，以预防为主；防虫药物则应根据虫情发生情况及时喷洒，达到治早、治小、治了的养护要求。药物防治时，须做到对周围空气、水体等不产生污染，不得对植物有药害现象。</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1、乔灌木有明显病虫害的，每发现一起扣0.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2、绿化带有明显病虫害的，每处扣0.5分；</w:t>
            </w:r>
            <w:r/>
          </w:p>
          <w:p>
            <w:pPr>
              <w:spacing w:line="360" w:lineRule="exact"/>
              <w:rPr>
                <w:szCs w:val="21"/>
                <w:highlight w:val="none"/>
              </w:rPr>
            </w:pPr>
            <w:r>
              <w:rPr>
                <w:szCs w:val="21"/>
                <w:highlight w:val="none"/>
              </w:rPr>
              <w:t xml:space="preserve">3、绿化周围的道路、穿堤建筑物等处发现有大量的病虫害爬行，未进行防治，每起扣0.5分。</w:t>
            </w:r>
            <w:r/>
          </w:p>
          <w:p>
            <w:pPr>
              <w:spacing w:line="360" w:lineRule="exact"/>
              <w:rPr>
                <w:szCs w:val="21"/>
                <w:highlight w:val="none"/>
              </w:rPr>
            </w:pPr>
            <w:r>
              <w:rPr>
                <w:szCs w:val="21"/>
                <w:highlight w:val="none"/>
              </w:rPr>
              <w:t xml:space="preserve">4、使用有药害的农药，影响植物生长或造成周围空气、水体产生污染，每起扣1分。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补</w:t>
            </w:r>
            <w:r/>
          </w:p>
          <w:p>
            <w:pPr>
              <w:jc w:val="center"/>
              <w:spacing w:line="360" w:lineRule="exact"/>
              <w:rPr>
                <w:szCs w:val="21"/>
                <w:highlight w:val="none"/>
              </w:rPr>
            </w:pPr>
            <w:r>
              <w:rPr>
                <w:szCs w:val="21"/>
                <w:highlight w:val="none"/>
              </w:rPr>
              <w:t xml:space="preserve">种</w:t>
            </w:r>
            <w:r/>
          </w:p>
          <w:p>
            <w:pPr>
              <w:jc w:val="center"/>
              <w:spacing w:line="360" w:lineRule="exact"/>
              <w:rPr>
                <w:szCs w:val="21"/>
                <w:highlight w:val="none"/>
              </w:rPr>
            </w:pPr>
            <w:r>
              <w:rPr>
                <w:szCs w:val="21"/>
                <w:highlight w:val="none"/>
              </w:rPr>
              <w:t xml:space="preserve">植</w:t>
            </w:r>
            <w:r/>
          </w:p>
          <w:p>
            <w:pPr>
              <w:jc w:val="center"/>
              <w:spacing w:line="360" w:lineRule="exact"/>
              <w:rPr>
                <w:szCs w:val="21"/>
                <w:highlight w:val="none"/>
              </w:rPr>
            </w:pPr>
            <w:r>
              <w:rPr>
                <w:szCs w:val="21"/>
                <w:highlight w:val="none"/>
              </w:rPr>
              <w:t xml:space="preserve">（10分）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养护合同期内，各类树木死亡，应及时清除死树株，按季节有计划补植，补植苗木应与原栽植树木品种一致，规格大于原苗木，成活保存率达100%。</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1、因养护不到位，引起乔木死亡，应适时补植，未补植的每株扣1分。</w:t>
            </w:r>
            <w:r/>
          </w:p>
          <w:p>
            <w:pPr>
              <w:spacing w:line="360" w:lineRule="exact"/>
              <w:rPr>
                <w:szCs w:val="21"/>
                <w:highlight w:val="none"/>
              </w:rPr>
            </w:pPr>
            <w:r>
              <w:rPr>
                <w:szCs w:val="21"/>
                <w:highlight w:val="none"/>
              </w:rPr>
              <w:t xml:space="preserve">2、因养护不到位，引起灌木死株、缺株的，未及时补植，每株扣0.5分；</w:t>
            </w:r>
            <w:r/>
          </w:p>
          <w:p>
            <w:pPr>
              <w:spacing w:line="360" w:lineRule="exact"/>
              <w:rPr>
                <w:szCs w:val="21"/>
                <w:highlight w:val="none"/>
              </w:rPr>
            </w:pPr>
            <w:r>
              <w:rPr>
                <w:szCs w:val="21"/>
                <w:highlight w:val="none"/>
              </w:rPr>
              <w:t xml:space="preserve">3、因养护不到位，引起草皮死亡，未及时补种植，每100㎡扣0.5分；</w:t>
            </w:r>
            <w:r/>
          </w:p>
          <w:p>
            <w:pPr>
              <w:spacing w:line="360" w:lineRule="exact"/>
              <w:rPr>
                <w:szCs w:val="21"/>
                <w:highlight w:val="none"/>
              </w:rPr>
            </w:pPr>
            <w:r>
              <w:rPr>
                <w:szCs w:val="21"/>
                <w:highlight w:val="none"/>
              </w:rPr>
              <w:t xml:space="preserve">4、未按要求，每年进行草皮播种更新，扣10分。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树</w:t>
            </w:r>
            <w:r/>
          </w:p>
          <w:p>
            <w:pPr>
              <w:jc w:val="center"/>
              <w:spacing w:line="360" w:lineRule="exact"/>
              <w:rPr>
                <w:szCs w:val="21"/>
                <w:highlight w:val="none"/>
              </w:rPr>
            </w:pPr>
            <w:r>
              <w:rPr>
                <w:szCs w:val="21"/>
                <w:highlight w:val="none"/>
              </w:rPr>
              <w:t xml:space="preserve">干</w:t>
            </w:r>
            <w:r/>
          </w:p>
          <w:p>
            <w:pPr>
              <w:jc w:val="center"/>
              <w:spacing w:line="360" w:lineRule="exact"/>
              <w:rPr>
                <w:szCs w:val="21"/>
                <w:highlight w:val="none"/>
              </w:rPr>
            </w:pPr>
            <w:r>
              <w:rPr>
                <w:szCs w:val="21"/>
                <w:highlight w:val="none"/>
              </w:rPr>
              <w:t xml:space="preserve">刷</w:t>
            </w:r>
            <w:r/>
          </w:p>
          <w:p>
            <w:pPr>
              <w:jc w:val="center"/>
              <w:spacing w:line="360" w:lineRule="exact"/>
              <w:rPr>
                <w:szCs w:val="21"/>
                <w:highlight w:val="none"/>
              </w:rPr>
            </w:pPr>
            <w:r>
              <w:rPr>
                <w:szCs w:val="21"/>
                <w:highlight w:val="none"/>
              </w:rPr>
              <w:t xml:space="preserve">白</w:t>
            </w:r>
            <w:r/>
          </w:p>
          <w:p>
            <w:pPr>
              <w:jc w:val="center"/>
              <w:spacing w:line="360" w:lineRule="exact"/>
              <w:rPr>
                <w:szCs w:val="21"/>
                <w:highlight w:val="none"/>
              </w:rPr>
            </w:pPr>
            <w:r>
              <w:rPr>
                <w:szCs w:val="21"/>
                <w:highlight w:val="none"/>
              </w:rPr>
              <w:t xml:space="preserve">（5分）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刷白时间从11月开始，到12月底结束。用100斤水加入20到40斤</w:t>
            </w:r>
            <w:r>
              <w:rPr>
                <w:highlight w:val="none"/>
              </w:rPr>
              <w:fldChar w:fldCharType="begin"/>
            </w:r>
            <w:r>
              <w:rPr>
                <w:highlight w:val="none"/>
              </w:rPr>
              <w:instrText xml:space="preserve"> HYPERLINK "http://www.baidu.com/s?wd=%E7%94%9F%E7%9F%B3%E7%81%B0&amp;hl_tag=textlink&amp;tn=SE_hldp01350_v6v6zkg6" </w:instrText>
            </w:r>
            <w:r>
              <w:rPr>
                <w:highlight w:val="none"/>
              </w:rPr>
              <w:fldChar w:fldCharType="separate"/>
            </w:r>
            <w:r>
              <w:rPr>
                <w:szCs w:val="21"/>
                <w:highlight w:val="none"/>
              </w:rPr>
              <w:t xml:space="preserve">生石灰</w:t>
            </w:r>
            <w:r>
              <w:rPr>
                <w:szCs w:val="21"/>
                <w:highlight w:val="none"/>
              </w:rPr>
              <w:fldChar w:fldCharType="end"/>
            </w:r>
            <w:r>
              <w:rPr>
                <w:szCs w:val="21"/>
                <w:highlight w:val="none"/>
              </w:rPr>
              <w:t xml:space="preserve">（或加入硫磺）调成的</w:t>
            </w:r>
            <w:r>
              <w:rPr>
                <w:highlight w:val="none"/>
              </w:rPr>
              <w:fldChar w:fldCharType="begin"/>
            </w:r>
            <w:r>
              <w:rPr>
                <w:highlight w:val="none"/>
              </w:rPr>
              <w:instrText xml:space="preserve"> HYPERLINK "http://www.baidu.com/s?wd=%E7%9F%B3%E7%81%B0%E6%B0%B4&amp;hl_tag=textlink&amp;tn=SE_hldp01350_v6v6zkg6" </w:instrText>
            </w:r>
            <w:r>
              <w:rPr>
                <w:highlight w:val="none"/>
              </w:rPr>
              <w:fldChar w:fldCharType="separate"/>
            </w:r>
            <w:r>
              <w:rPr>
                <w:szCs w:val="21"/>
                <w:highlight w:val="none"/>
              </w:rPr>
              <w:t xml:space="preserve">石灰水</w:t>
            </w:r>
            <w:r>
              <w:rPr>
                <w:szCs w:val="21"/>
                <w:highlight w:val="none"/>
              </w:rPr>
              <w:fldChar w:fldCharType="end"/>
            </w:r>
            <w:r>
              <w:rPr>
                <w:szCs w:val="21"/>
                <w:highlight w:val="none"/>
              </w:rPr>
              <w:t xml:space="preserve">，对树木进行刷白，一般涂刷至距地面1～1.3米的高度，起到预防病虫害和保暖防冻作用。</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1、未在规定时间内，对树木进行刷白，每株扣0.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2、树木刷白未高度达不到标准，每株扣0.</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防台</w:t>
            </w:r>
            <w:r/>
          </w:p>
          <w:p>
            <w:pPr>
              <w:jc w:val="center"/>
              <w:spacing w:line="360" w:lineRule="exact"/>
              <w:rPr>
                <w:szCs w:val="21"/>
                <w:highlight w:val="none"/>
              </w:rPr>
            </w:pPr>
            <w:r>
              <w:rPr>
                <w:szCs w:val="21"/>
                <w:highlight w:val="none"/>
              </w:rPr>
              <w:t xml:space="preserve">风及</w:t>
            </w:r>
            <w:r/>
          </w:p>
          <w:p>
            <w:pPr>
              <w:jc w:val="center"/>
              <w:spacing w:line="360" w:lineRule="exact"/>
              <w:rPr>
                <w:szCs w:val="21"/>
                <w:highlight w:val="none"/>
              </w:rPr>
            </w:pPr>
            <w:r>
              <w:rPr>
                <w:szCs w:val="21"/>
                <w:highlight w:val="none"/>
              </w:rPr>
              <w:t xml:space="preserve">意外</w:t>
            </w:r>
            <w:r/>
          </w:p>
          <w:p>
            <w:pPr>
              <w:jc w:val="center"/>
              <w:spacing w:line="360" w:lineRule="exact"/>
              <w:rPr>
                <w:szCs w:val="21"/>
                <w:highlight w:val="none"/>
              </w:rPr>
            </w:pPr>
            <w:r>
              <w:rPr>
                <w:szCs w:val="21"/>
                <w:highlight w:val="none"/>
              </w:rPr>
              <w:t xml:space="preserve">处理</w:t>
            </w:r>
            <w:r/>
          </w:p>
          <w:p>
            <w:pPr>
              <w:jc w:val="center"/>
              <w:spacing w:line="360" w:lineRule="exact"/>
              <w:rPr>
                <w:szCs w:val="21"/>
                <w:highlight w:val="none"/>
              </w:rPr>
            </w:pPr>
            <w:r>
              <w:rPr>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在台风来临前加固防御，合理修剪，加固护树设施，增强抵御台风的能力。台风后及时进行扶树、护树、补好残缺，清理断枝、落叶和垃圾，使绿化景观尽快恢复。</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1、台风来临，未做防护措施的，造成绿化受损，每株扣0.5分；</w:t>
            </w:r>
            <w:r/>
          </w:p>
          <w:p>
            <w:pPr>
              <w:spacing w:line="360" w:lineRule="exact"/>
              <w:rPr>
                <w:szCs w:val="21"/>
                <w:highlight w:val="none"/>
              </w:rPr>
            </w:pPr>
            <w:r>
              <w:rPr>
                <w:szCs w:val="21"/>
                <w:highlight w:val="none"/>
              </w:rPr>
              <w:t xml:space="preserve">2、台风过后，未及时处理歪倒树木、断枝、落叶和垃圾的，每处扣0.5分。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设施管护</w:t>
            </w:r>
            <w:r/>
          </w:p>
          <w:p>
            <w:pPr>
              <w:jc w:val="center"/>
              <w:spacing w:line="360" w:lineRule="exact"/>
              <w:rPr>
                <w:szCs w:val="21"/>
                <w:highlight w:val="none"/>
              </w:rPr>
            </w:pPr>
            <w:r>
              <w:rPr>
                <w:rFonts w:hint="eastAsia"/>
                <w:szCs w:val="21"/>
                <w:highlight w:val="none"/>
              </w:rPr>
              <w:t xml:space="preserve">（5分）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1、建筑墙面和树干上无钉拴刻画等现象；</w:t>
            </w:r>
            <w:r/>
          </w:p>
          <w:p>
            <w:pPr>
              <w:spacing w:line="360" w:lineRule="exact"/>
              <w:rPr>
                <w:szCs w:val="21"/>
                <w:highlight w:val="none"/>
              </w:rPr>
            </w:pPr>
            <w:r>
              <w:rPr>
                <w:rFonts w:hint="eastAsia"/>
                <w:szCs w:val="21"/>
                <w:highlight w:val="none"/>
              </w:rPr>
              <w:t xml:space="preserve">2、路面、设施管护良好；</w:t>
            </w:r>
            <w:r/>
          </w:p>
          <w:p>
            <w:pPr>
              <w:spacing w:line="360" w:lineRule="exact"/>
              <w:rPr>
                <w:szCs w:val="21"/>
                <w:highlight w:val="none"/>
              </w:rPr>
            </w:pPr>
            <w:r>
              <w:rPr>
                <w:rFonts w:hint="eastAsia"/>
                <w:szCs w:val="21"/>
                <w:highlight w:val="none"/>
              </w:rPr>
              <w:t xml:space="preserve">3、桥面平整，无坑洼，排水通畅。栏杆无缺损；</w:t>
            </w:r>
            <w:r/>
          </w:p>
          <w:p>
            <w:pPr>
              <w:spacing w:line="360" w:lineRule="exact"/>
              <w:rPr>
                <w:szCs w:val="21"/>
                <w:highlight w:val="none"/>
              </w:rPr>
            </w:pPr>
            <w:r>
              <w:rPr>
                <w:rFonts w:hint="eastAsia"/>
                <w:szCs w:val="21"/>
                <w:highlight w:val="none"/>
              </w:rPr>
              <w:t xml:space="preserve">4、竹木类材料无腐朽，其他类材料无锈蚀。无刻划。安全坚固，无松动，无缺损。</w:t>
            </w:r>
            <w:r/>
          </w:p>
          <w:p>
            <w:pPr>
              <w:spacing w:line="360" w:lineRule="exact"/>
              <w:rPr>
                <w:szCs w:val="21"/>
                <w:highlight w:val="none"/>
              </w:rPr>
            </w:pPr>
            <w:r>
              <w:rPr>
                <w:rFonts w:hint="eastAsia"/>
                <w:szCs w:val="21"/>
                <w:highlight w:val="none"/>
              </w:rPr>
              <w:t xml:space="preserve">5、建筑外观完整；构件、陈设完好；墙面、屋面、地面无开裂、无脱漆、无渗漏；屋顶瓦面无脱落；及时维修，无安全隐患。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设施有破损未及时维修，发现一处扣0.5分。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保洁工作</w:t>
            </w:r>
            <w:r/>
          </w:p>
          <w:p>
            <w:pPr>
              <w:jc w:val="center"/>
              <w:spacing w:line="360" w:lineRule="exact"/>
              <w:rPr>
                <w:szCs w:val="21"/>
                <w:highlight w:val="none"/>
              </w:rPr>
            </w:pPr>
            <w:r>
              <w:rPr>
                <w:rFonts w:hint="eastAsia"/>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1、沿河小道、广场、亲水平台、绿地、园路等应保持整洁，垃圾随产随清，植物废弃物及时清运。无杂物、无成片枯枝枯叶、树挂等。</w:t>
            </w:r>
            <w:r/>
          </w:p>
          <w:p>
            <w:pPr>
              <w:spacing w:line="360" w:lineRule="exact"/>
              <w:rPr>
                <w:szCs w:val="21"/>
                <w:highlight w:val="none"/>
              </w:rPr>
            </w:pPr>
            <w:r>
              <w:rPr>
                <w:rFonts w:hint="eastAsia"/>
                <w:szCs w:val="21"/>
                <w:highlight w:val="none"/>
              </w:rPr>
              <w:t xml:space="preserve">2、保洁作业应安全、规范，无明显扬尘，严禁随意焚烧垃圾杂物。</w:t>
            </w:r>
            <w:r/>
          </w:p>
          <w:p>
            <w:pPr>
              <w:spacing w:line="360" w:lineRule="exact"/>
              <w:rPr>
                <w:szCs w:val="21"/>
                <w:highlight w:val="none"/>
              </w:rPr>
            </w:pPr>
            <w:r>
              <w:rPr>
                <w:rFonts w:hint="eastAsia"/>
                <w:szCs w:val="21"/>
                <w:highlight w:val="none"/>
              </w:rPr>
              <w:t xml:space="preserve">3、设施部分应保持整洁，无垃圾堆放。</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检查中发现保洁不到位，每处扣0.5分。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堤防养护（15分）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1、堤顶路面应平整无破损、无裂缝、无坑洼凹陷等；</w:t>
            </w:r>
            <w:r/>
          </w:p>
          <w:p>
            <w:pPr>
              <w:pStyle w:val="774"/>
              <w:ind w:left="0"/>
              <w:rPr>
                <w:highlight w:val="none"/>
              </w:rPr>
            </w:pPr>
            <w:r>
              <w:rPr>
                <w:rFonts w:hint="eastAsia"/>
                <w:highlight w:val="none"/>
              </w:rPr>
              <w:t xml:space="preserve">2、堤坡应完整，无洞穴、雨淋沟等；</w:t>
            </w:r>
            <w:r/>
          </w:p>
          <w:p>
            <w:pPr>
              <w:rPr>
                <w:highlight w:val="none"/>
              </w:rPr>
            </w:pPr>
            <w:r>
              <w:rPr>
                <w:rFonts w:hint="eastAsia"/>
                <w:highlight w:val="none"/>
              </w:rPr>
              <w:t xml:space="preserve">3、排水沟应通畅无淤泥、杂物、积水等，排水沟完好无破损；</w:t>
            </w:r>
            <w:r/>
          </w:p>
          <w:p>
            <w:pPr>
              <w:pStyle w:val="774"/>
              <w:ind w:left="0"/>
              <w:rPr>
                <w:rFonts w:ascii="Calibri" w:hAnsi="Calibri"/>
                <w:sz w:val="21"/>
                <w:highlight w:val="none"/>
              </w:rPr>
            </w:pPr>
            <w:r>
              <w:rPr>
                <w:rFonts w:hint="eastAsia"/>
                <w:highlight w:val="none"/>
              </w:rPr>
              <w:t xml:space="preserve">4、</w:t>
            </w:r>
            <w:r>
              <w:rPr>
                <w:rFonts w:hint="eastAsia" w:ascii="Calibri" w:hAnsi="Calibri"/>
                <w:sz w:val="21"/>
                <w:highlight w:val="none"/>
              </w:rPr>
              <w:t xml:space="preserve">标志牌、里程桩、百米桩、断面桩、界桩、隔离网等附属设施应定期清理维护，保持完好；</w:t>
            </w:r>
            <w:r/>
          </w:p>
          <w:p>
            <w:pPr>
              <w:rPr>
                <w:highlight w:val="none"/>
              </w:rPr>
            </w:pPr>
            <w:r>
              <w:rPr>
                <w:rFonts w:hint="eastAsia"/>
                <w:highlight w:val="none"/>
              </w:rPr>
              <w:t xml:space="preserve">5、堤防养护台账资料及时整理归档。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检查中发现养护不当，每处扣1分。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szCs w:val="21"/>
                <w:highlight w:val="none"/>
              </w:rPr>
              <w:t xml:space="preserve">其</w:t>
            </w:r>
            <w:r/>
          </w:p>
          <w:p>
            <w:pPr>
              <w:jc w:val="center"/>
              <w:spacing w:line="360" w:lineRule="exact"/>
              <w:rPr>
                <w:szCs w:val="21"/>
                <w:highlight w:val="none"/>
              </w:rPr>
            </w:pPr>
            <w:r>
              <w:rPr>
                <w:szCs w:val="21"/>
                <w:highlight w:val="none"/>
              </w:rPr>
              <w:t xml:space="preserve">它</w:t>
            </w:r>
            <w:r/>
          </w:p>
          <w:p>
            <w:pPr>
              <w:jc w:val="center"/>
              <w:spacing w:line="360" w:lineRule="exact"/>
              <w:rPr>
                <w:szCs w:val="21"/>
                <w:highlight w:val="none"/>
              </w:rPr>
            </w:pPr>
            <w:r>
              <w:rPr>
                <w:szCs w:val="21"/>
                <w:highlight w:val="none"/>
              </w:rPr>
              <w:t xml:space="preserve">（</w:t>
            </w:r>
            <w:r>
              <w:rPr>
                <w:rFonts w:hint="eastAsia"/>
                <w:szCs w:val="21"/>
                <w:highlight w:val="none"/>
              </w:rPr>
              <w:t xml:space="preserve">5</w:t>
            </w:r>
            <w:r>
              <w:rPr>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1、项目负责人每周到场时间不少于一天，跟踪管理绿化修剪、施肥、治虫等技术养护。</w:t>
            </w:r>
            <w:r/>
          </w:p>
          <w:p>
            <w:pPr>
              <w:spacing w:line="360" w:lineRule="exact"/>
              <w:rPr>
                <w:szCs w:val="21"/>
                <w:highlight w:val="none"/>
              </w:rPr>
            </w:pPr>
            <w:r>
              <w:rPr>
                <w:szCs w:val="21"/>
                <w:highlight w:val="none"/>
              </w:rPr>
              <w:t xml:space="preserve">2、养护期间，人员投入、机械设备使用满足绿化养护需求，达到投标文件最底标准。</w:t>
            </w:r>
            <w:r/>
          </w:p>
          <w:p>
            <w:pPr>
              <w:spacing w:line="360" w:lineRule="exact"/>
              <w:rPr>
                <w:szCs w:val="21"/>
                <w:highlight w:val="none"/>
              </w:rPr>
            </w:pPr>
            <w:r>
              <w:rPr>
                <w:szCs w:val="21"/>
                <w:highlight w:val="none"/>
              </w:rPr>
              <w:t xml:space="preserve">3、从业人员须穿统一着装,主动接受</w:t>
            </w:r>
            <w:r>
              <w:rPr>
                <w:rFonts w:hint="eastAsia"/>
                <w:szCs w:val="21"/>
                <w:highlight w:val="none"/>
              </w:rPr>
              <w:t xml:space="preserve">采购人</w:t>
            </w:r>
            <w:r>
              <w:rPr>
                <w:szCs w:val="21"/>
                <w:highlight w:val="none"/>
              </w:rPr>
              <w:t xml:space="preserve">管理人员监管。</w:t>
            </w:r>
            <w:r/>
          </w:p>
          <w:p>
            <w:pPr>
              <w:spacing w:line="360" w:lineRule="exact"/>
              <w:rPr>
                <w:szCs w:val="21"/>
                <w:highlight w:val="none"/>
              </w:rPr>
            </w:pPr>
            <w:r>
              <w:rPr>
                <w:szCs w:val="21"/>
                <w:highlight w:val="none"/>
              </w:rPr>
              <w:t xml:space="preserve">4、开展安全教育，严格履行安全检查职责，及时发现施工现场安全隐患, 及时整改。</w:t>
            </w:r>
            <w:r/>
          </w:p>
          <w:p>
            <w:pPr>
              <w:spacing w:line="360" w:lineRule="exact"/>
              <w:rPr>
                <w:szCs w:val="21"/>
                <w:highlight w:val="none"/>
              </w:rPr>
            </w:pPr>
            <w:r>
              <w:rPr>
                <w:szCs w:val="21"/>
                <w:highlight w:val="none"/>
              </w:rPr>
              <w:t xml:space="preserve">5、养护月报、检查记录等台账资料齐全，记录规范，按时上报</w:t>
            </w:r>
            <w:r>
              <w:rPr>
                <w:rFonts w:hint="eastAsia"/>
                <w:szCs w:val="21"/>
                <w:highlight w:val="none"/>
              </w:rPr>
              <w:t xml:space="preserve">。</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（1）项目负责人每周到场时间少于一天，发现一起，扣0.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（2）投入技术力量和设备达不到最底标准，未能满足绿化养护要求，每项扣0.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（3）未统一着装，发现一次扣0.</w:t>
            </w:r>
            <w:r>
              <w:rPr>
                <w:rFonts w:hint="eastAsia"/>
                <w:szCs w:val="21"/>
                <w:highlight w:val="none"/>
              </w:rPr>
              <w:t xml:space="preserve">5</w:t>
            </w:r>
            <w:r>
              <w:rPr>
                <w:szCs w:val="21"/>
                <w:highlight w:val="none"/>
              </w:rPr>
              <w:t xml:space="preserve">分。</w:t>
            </w:r>
            <w:r/>
          </w:p>
          <w:p>
            <w:pPr>
              <w:spacing w:line="360" w:lineRule="exact"/>
              <w:rPr>
                <w:szCs w:val="21"/>
                <w:highlight w:val="none"/>
              </w:rPr>
            </w:pPr>
            <w:r>
              <w:rPr>
                <w:szCs w:val="21"/>
                <w:highlight w:val="none"/>
              </w:rPr>
              <w:t xml:space="preserve">（4）安全措施落实不到位，发生一般安全责任事故的，每起扣5.0分。</w:t>
            </w:r>
            <w:r/>
          </w:p>
          <w:p>
            <w:pPr>
              <w:spacing w:line="360" w:lineRule="exact"/>
              <w:rPr>
                <w:szCs w:val="21"/>
                <w:highlight w:val="none"/>
              </w:rPr>
            </w:pPr>
            <w:r>
              <w:rPr>
                <w:szCs w:val="21"/>
                <w:highlight w:val="none"/>
              </w:rPr>
              <w:t xml:space="preserve">（5）</w:t>
            </w:r>
            <w:r>
              <w:rPr>
                <w:szCs w:val="21"/>
                <w:highlight w:val="none"/>
              </w:rPr>
              <w:t xml:space="preserve">台账资料报送不及时，每次扣1分，记录不符合规范要求，一次扣0.5分；无台账资料发现一次扣2分。</w:t>
            </w:r>
            <w:r/>
          </w:p>
          <w:p>
            <w:pPr>
              <w:spacing w:line="500" w:lineRule="exact"/>
              <w:rPr>
                <w:szCs w:val="21"/>
                <w:highlight w:val="none"/>
              </w:rPr>
            </w:pPr>
            <w:r>
              <w:rPr>
                <w:szCs w:val="21"/>
                <w:highlight w:val="none"/>
              </w:rPr>
              <w:t xml:space="preserve">（6）未按规定落实资料员，扣5分。</w:t>
            </w:r>
            <w:r/>
          </w:p>
          <w:p>
            <w:pPr>
              <w:ind w:firstLine="420"/>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bl>
    <w:p>
      <w:pPr>
        <w:spacing w:line="360" w:lineRule="auto"/>
        <w:rPr>
          <w:szCs w:val="21"/>
          <w:highlight w:val="none"/>
        </w:rPr>
      </w:pPr>
      <w:r>
        <w:rPr>
          <w:szCs w:val="21"/>
          <w:highlight w:val="none"/>
        </w:rPr>
        <w:t xml:space="preserve">考核小组成员签名：</w:t>
      </w:r>
      <w:r/>
    </w:p>
    <w:p>
      <w:pPr>
        <w:ind w:firstLine="316"/>
        <w:jc w:val="center"/>
        <w:spacing w:line="360" w:lineRule="auto"/>
        <w:rPr>
          <w:b/>
          <w:bCs/>
          <w:szCs w:val="21"/>
          <w:highlight w:val="none"/>
        </w:rPr>
      </w:pPr>
      <w:r>
        <w:rPr>
          <w:b/>
          <w:bCs/>
          <w:szCs w:val="21"/>
          <w:highlight w:val="none"/>
        </w:rPr>
      </w:r>
      <w:r/>
    </w:p>
    <w:p>
      <w:pPr>
        <w:ind w:firstLine="316"/>
        <w:jc w:val="center"/>
        <w:spacing w:line="360" w:lineRule="auto"/>
        <w:rPr>
          <w:b/>
          <w:bCs/>
          <w:szCs w:val="21"/>
          <w:highlight w:val="none"/>
        </w:rPr>
      </w:pPr>
      <w:r>
        <w:rPr>
          <w:b/>
          <w:bCs/>
          <w:szCs w:val="21"/>
          <w:highlight w:val="none"/>
        </w:rPr>
      </w:r>
      <w:r/>
    </w:p>
    <w:p>
      <w:pPr>
        <w:ind w:firstLine="316"/>
        <w:jc w:val="center"/>
        <w:spacing w:line="360" w:lineRule="auto"/>
        <w:rPr>
          <w:b/>
          <w:bCs/>
          <w:szCs w:val="21"/>
          <w:highlight w:val="none"/>
        </w:rPr>
      </w:pPr>
      <w:r>
        <w:rPr>
          <w:rFonts w:hint="eastAsia"/>
          <w:b/>
          <w:bCs/>
          <w:szCs w:val="21"/>
          <w:highlight w:val="none"/>
        </w:rPr>
        <w:t xml:space="preserve">《扬州市城市河道管理处</w:t>
      </w:r>
      <w:r>
        <w:rPr>
          <w:b/>
          <w:bCs/>
          <w:szCs w:val="21"/>
          <w:highlight w:val="none"/>
        </w:rPr>
        <w:t xml:space="preserve">2026</w:t>
      </w:r>
      <w:r>
        <w:rPr>
          <w:rFonts w:hint="eastAsia"/>
          <w:b/>
          <w:bCs/>
          <w:szCs w:val="21"/>
          <w:highlight w:val="none"/>
        </w:rPr>
        <w:t xml:space="preserve">年绿化养护考核评分表》</w:t>
      </w:r>
      <w:r/>
    </w:p>
    <w:p>
      <w:pPr>
        <w:ind w:left="420"/>
        <w:spacing w:after="120"/>
        <w:rPr>
          <w:highlight w:val="none"/>
          <w:u w:val="single"/>
        </w:rPr>
      </w:pPr>
      <w:r>
        <w:rPr>
          <w:rFonts w:hint="eastAsia"/>
          <w:highlight w:val="none"/>
        </w:rPr>
        <w:t xml:space="preserve">河道名称：</w:t>
      </w:r>
      <w:r>
        <w:rPr>
          <w:rFonts w:hint="eastAsia"/>
          <w:highlight w:val="none"/>
          <w:u w:val="single"/>
        </w:rPr>
        <w:t xml:space="preserve">沿山河</w:t>
      </w:r>
      <w:r/>
    </w:p>
    <w:p>
      <w:pPr>
        <w:spacing w:before="156" w:after="156" w:line="360" w:lineRule="auto"/>
        <w:rPr>
          <w:szCs w:val="21"/>
          <w:highlight w:val="none"/>
          <w:u w:val="single"/>
        </w:rPr>
      </w:pPr>
      <w:r>
        <w:rPr>
          <w:rFonts w:hint="eastAsia"/>
          <w:szCs w:val="21"/>
          <w:highlight w:val="none"/>
        </w:rPr>
        <w:t xml:space="preserve">考核时间：</w:t>
      </w:r>
      <w:r>
        <w:rPr>
          <w:szCs w:val="21"/>
          <w:highlight w:val="none"/>
        </w:rPr>
        <w:t xml:space="preserve">                           </w:t>
      </w:r>
      <w:r>
        <w:rPr>
          <w:rFonts w:hint="eastAsia"/>
          <w:szCs w:val="21"/>
          <w:highlight w:val="none"/>
        </w:rPr>
        <w:t xml:space="preserve">年月日</w:t>
      </w:r>
      <w:r>
        <w:rPr>
          <w:szCs w:val="21"/>
          <w:highlight w:val="none"/>
        </w:rPr>
        <w:t xml:space="preserve">          </w:t>
      </w:r>
      <w:r>
        <w:rPr>
          <w:rFonts w:hint="eastAsia"/>
          <w:szCs w:val="21"/>
          <w:highlight w:val="none"/>
        </w:rPr>
        <w:t xml:space="preserve">得分</w:t>
      </w:r>
      <w:r/>
    </w:p>
    <w:tbl>
      <w:tblPr>
        <w:tblStyle w:val="773"/>
        <w:tblW w:w="87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933"/>
        <w:gridCol w:w="3043"/>
        <w:gridCol w:w="640"/>
        <w:gridCol w:w="1059"/>
      </w:tblGrid>
      <w:tr>
        <w:trPr>
          <w:trHeight w:val="591"/>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spacing w:before="156" w:after="156" w:line="360" w:lineRule="exact"/>
              <w:rPr>
                <w:szCs w:val="21"/>
                <w:highlight w:val="none"/>
              </w:rPr>
            </w:pPr>
            <w:r>
              <w:rPr>
                <w:rFonts w:hint="eastAsia"/>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before="156" w:after="156" w:line="360" w:lineRule="exact"/>
              <w:rPr>
                <w:szCs w:val="21"/>
                <w:highlight w:val="none"/>
              </w:rPr>
            </w:pPr>
            <w:r>
              <w:rPr>
                <w:rFonts w:hint="eastAsia"/>
                <w:szCs w:val="21"/>
                <w:highlight w:val="none"/>
              </w:rPr>
              <w:t xml:space="preserve">考核细则和要求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before="156" w:after="156" w:line="360" w:lineRule="exact"/>
              <w:rPr>
                <w:szCs w:val="21"/>
                <w:highlight w:val="none"/>
              </w:rPr>
            </w:pPr>
            <w:r>
              <w:rPr>
                <w:rFonts w:hint="eastAsia"/>
                <w:szCs w:val="21"/>
                <w:highlight w:val="none"/>
              </w:rPr>
              <w:t xml:space="preserve">扣分标准（满分</w:t>
            </w:r>
            <w:r>
              <w:rPr>
                <w:szCs w:val="21"/>
                <w:highlight w:val="none"/>
              </w:rPr>
              <w:t xml:space="preserve">100</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spacing w:before="156" w:after="156" w:line="360" w:lineRule="exact"/>
              <w:rPr>
                <w:szCs w:val="21"/>
                <w:highlight w:val="none"/>
              </w:rPr>
            </w:pPr>
            <w:r>
              <w:rPr>
                <w:rFonts w:hint="eastAsia"/>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spacing w:before="156" w:after="156" w:line="360" w:lineRule="exact"/>
              <w:rPr>
                <w:szCs w:val="21"/>
                <w:highlight w:val="none"/>
              </w:rPr>
            </w:pPr>
            <w:r>
              <w:rPr>
                <w:rFonts w:hint="eastAsia"/>
                <w:szCs w:val="21"/>
                <w:highlight w:val="none"/>
              </w:rPr>
              <w:t xml:space="preserve">扣分说明</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生</w:t>
            </w:r>
            <w:r/>
          </w:p>
          <w:p>
            <w:pPr>
              <w:jc w:val="center"/>
              <w:spacing w:line="360" w:lineRule="exact"/>
              <w:rPr>
                <w:szCs w:val="21"/>
                <w:highlight w:val="none"/>
              </w:rPr>
            </w:pPr>
            <w:r>
              <w:rPr>
                <w:rFonts w:hint="eastAsia"/>
                <w:szCs w:val="21"/>
                <w:highlight w:val="none"/>
              </w:rPr>
              <w:t xml:space="preserve">长</w:t>
            </w:r>
            <w:r/>
          </w:p>
          <w:p>
            <w:pPr>
              <w:jc w:val="center"/>
              <w:spacing w:line="360" w:lineRule="exact"/>
              <w:rPr>
                <w:szCs w:val="21"/>
                <w:highlight w:val="none"/>
              </w:rPr>
            </w:pPr>
            <w:r>
              <w:rPr>
                <w:rFonts w:hint="eastAsia"/>
                <w:szCs w:val="21"/>
                <w:highlight w:val="none"/>
              </w:rPr>
              <w:t xml:space="preserve">势</w:t>
            </w:r>
            <w:r/>
          </w:p>
          <w:p>
            <w:pPr>
              <w:jc w:val="cente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、草皮长势良好</w:t>
            </w:r>
            <w:r>
              <w:rPr>
                <w:szCs w:val="21"/>
                <w:highlight w:val="none"/>
              </w:rPr>
              <w:t xml:space="preserve">,</w:t>
            </w:r>
            <w:r>
              <w:rPr>
                <w:rFonts w:hint="eastAsia"/>
                <w:szCs w:val="21"/>
                <w:highlight w:val="none"/>
              </w:rPr>
              <w:t xml:space="preserve">无大面积枯黄或枯死，无裸露地。</w:t>
            </w:r>
            <w:r/>
          </w:p>
          <w:p>
            <w:pPr>
              <w:spacing w:line="360" w:lineRule="exact"/>
              <w:rPr>
                <w:szCs w:val="21"/>
                <w:highlight w:val="none"/>
              </w:rPr>
            </w:pPr>
            <w:r>
              <w:rPr>
                <w:szCs w:val="21"/>
                <w:highlight w:val="none"/>
              </w:rPr>
              <w:t xml:space="preserve">2</w:t>
            </w:r>
            <w:r>
              <w:rPr>
                <w:rFonts w:hint="eastAsia"/>
                <w:szCs w:val="21"/>
                <w:highlight w:val="none"/>
              </w:rPr>
              <w:t xml:space="preserve">、灌木和花卉长势良好，无枯枝残叶，花卉适时开花，花卉轮廓清晰，无残缺。</w:t>
            </w:r>
            <w:r>
              <w:rPr>
                <w:szCs w:val="21"/>
                <w:highlight w:val="none"/>
              </w:rPr>
              <w:t xml:space="preserve">3</w:t>
            </w:r>
            <w:r>
              <w:rPr>
                <w:rFonts w:hint="eastAsia"/>
                <w:szCs w:val="21"/>
                <w:highlight w:val="none"/>
              </w:rPr>
              <w:t xml:space="preserve">、乔木生长旺盛，枝叶健壮，枝条粗壮，叶色浓绿，无枯枝残叶。</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、因养护不当造成植物生长不良，出现枯黄或枯死，每处扣</w:t>
            </w:r>
            <w:r>
              <w:rPr>
                <w:szCs w:val="21"/>
                <w:highlight w:val="none"/>
              </w:rPr>
              <w:t xml:space="preserve">0.2</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、树形差、长势差、缺乏观赏价值的，每株扣</w:t>
            </w:r>
            <w:r>
              <w:rPr>
                <w:szCs w:val="21"/>
                <w:highlight w:val="none"/>
              </w:rPr>
              <w:t xml:space="preserve">0.2</w:t>
            </w:r>
            <w:r>
              <w:rPr>
                <w:rFonts w:hint="eastAsia"/>
                <w:szCs w:val="21"/>
                <w:highlight w:val="none"/>
              </w:rPr>
              <w:t xml:space="preserve">分；</w:t>
            </w:r>
            <w:r/>
          </w:p>
          <w:p>
            <w:pPr>
              <w:spacing w:line="360" w:lineRule="exact"/>
              <w:rPr>
                <w:szCs w:val="21"/>
                <w:highlight w:val="none"/>
              </w:rPr>
            </w:pPr>
            <w:r>
              <w:rPr>
                <w:szCs w:val="21"/>
                <w:highlight w:val="none"/>
              </w:rPr>
              <w:t xml:space="preserve">3</w:t>
            </w:r>
            <w:r>
              <w:rPr>
                <w:rFonts w:hint="eastAsia"/>
                <w:szCs w:val="21"/>
                <w:highlight w:val="none"/>
              </w:rPr>
              <w:t xml:space="preserve">、有明显徒长枝、病虫枝、枯枝、伤损枝、碰线枝的，每株扣</w:t>
            </w:r>
            <w:r>
              <w:rPr>
                <w:szCs w:val="21"/>
                <w:highlight w:val="none"/>
              </w:rPr>
              <w:t xml:space="preserve">0.2</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修</w:t>
            </w:r>
            <w:r/>
          </w:p>
          <w:p>
            <w:pPr>
              <w:jc w:val="center"/>
              <w:spacing w:line="360" w:lineRule="exact"/>
              <w:rPr>
                <w:szCs w:val="21"/>
                <w:highlight w:val="none"/>
              </w:rPr>
            </w:pPr>
            <w:r>
              <w:rPr>
                <w:rFonts w:hint="eastAsia"/>
                <w:szCs w:val="21"/>
                <w:highlight w:val="none"/>
              </w:rPr>
              <w:t xml:space="preserve">剪</w:t>
            </w:r>
            <w:r/>
          </w:p>
          <w:p>
            <w:pPr>
              <w:jc w:val="center"/>
              <w:spacing w:line="360" w:lineRule="exact"/>
              <w:rPr>
                <w:szCs w:val="21"/>
                <w:highlight w:val="none"/>
              </w:rPr>
            </w:pPr>
            <w:r>
              <w:rPr>
                <w:rFonts w:hint="eastAsia"/>
                <w:szCs w:val="21"/>
                <w:highlight w:val="none"/>
              </w:rPr>
              <w:t xml:space="preserve">（</w:t>
            </w:r>
            <w:r>
              <w:rPr>
                <w:szCs w:val="21"/>
                <w:highlight w:val="none"/>
              </w:rPr>
              <w:t xml:space="preserve">10</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、草皮高度一般控制在</w:t>
            </w:r>
            <w:r>
              <w:rPr>
                <w:szCs w:val="21"/>
                <w:highlight w:val="none"/>
              </w:rPr>
              <w:t xml:space="preserve">15cm</w:t>
            </w:r>
            <w:r>
              <w:rPr>
                <w:rFonts w:hint="eastAsia"/>
                <w:szCs w:val="21"/>
                <w:highlight w:val="none"/>
              </w:rPr>
              <w:t xml:space="preserve">以下，草皮剪割次数年达到</w:t>
            </w:r>
            <w:r>
              <w:rPr>
                <w:szCs w:val="21"/>
                <w:highlight w:val="none"/>
              </w:rPr>
              <w:t xml:space="preserve">6</w:t>
            </w:r>
            <w:r>
              <w:rPr>
                <w:rFonts w:hint="eastAsia"/>
                <w:szCs w:val="21"/>
                <w:highlight w:val="none"/>
              </w:rPr>
              <w:t xml:space="preserve">次以上，全线草皮剪割周期每次控制在</w:t>
            </w:r>
            <w:r>
              <w:rPr>
                <w:szCs w:val="21"/>
                <w:highlight w:val="none"/>
              </w:rPr>
              <w:t xml:space="preserve">24</w:t>
            </w:r>
            <w:r>
              <w:rPr>
                <w:rFonts w:hint="eastAsia"/>
                <w:szCs w:val="21"/>
                <w:highlight w:val="none"/>
              </w:rPr>
              <w:t xml:space="preserve">天以内，剪割时注意保持草皮高度的一致，边缘整齐。</w:t>
            </w:r>
            <w:r/>
          </w:p>
          <w:p>
            <w:pPr>
              <w:spacing w:line="360" w:lineRule="exact"/>
              <w:rPr>
                <w:szCs w:val="21"/>
                <w:highlight w:val="none"/>
              </w:rPr>
            </w:pPr>
            <w:r>
              <w:rPr>
                <w:rFonts w:hint="eastAsia" w:ascii="宋体" w:hAnsi="宋体" w:cs="宋体"/>
                <w:szCs w:val="21"/>
                <w:highlight w:val="none"/>
              </w:rPr>
              <w:t xml:space="preserve">⑵</w:t>
            </w:r>
            <w:r>
              <w:rPr>
                <w:rFonts w:hint="eastAsia"/>
                <w:szCs w:val="21"/>
                <w:highlight w:val="none"/>
              </w:rPr>
              <w:t xml:space="preserve">乔木、灌木和花卉适时修剪，无明显高差，修剪时，尽量减少伤口，截口要平滑不得劈裂，留桩长度不得超过</w:t>
            </w:r>
            <w:r>
              <w:rPr>
                <w:szCs w:val="21"/>
                <w:highlight w:val="none"/>
              </w:rPr>
              <w:t xml:space="preserve">2</w:t>
            </w:r>
            <w:r>
              <w:rPr>
                <w:rFonts w:hint="eastAsia"/>
                <w:szCs w:val="21"/>
                <w:highlight w:val="none"/>
              </w:rPr>
              <w:t xml:space="preserve">厘米，荫枝、下垂枝及干枯枝枯叶要及时剪除，保持整齐美观。</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、草皮长势超过规定高度未及时进行剪割，每</w:t>
            </w:r>
            <w:r>
              <w:rPr>
                <w:szCs w:val="21"/>
                <w:highlight w:val="none"/>
              </w:rPr>
              <w:t xml:space="preserve">100</w:t>
            </w:r>
            <w:r>
              <w:rPr>
                <w:rFonts w:hint="eastAsia"/>
                <w:szCs w:val="21"/>
                <w:highlight w:val="none"/>
              </w:rPr>
              <w:t xml:space="preserve">米长堤段扣</w:t>
            </w:r>
            <w:r>
              <w:rPr>
                <w:szCs w:val="21"/>
                <w:highlight w:val="none"/>
              </w:rPr>
              <w:t xml:space="preserve">1</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、灌木、花卉未及时修剪，有窜枝，每处扣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3</w:t>
            </w:r>
            <w:r>
              <w:rPr>
                <w:rFonts w:hint="eastAsia"/>
                <w:szCs w:val="21"/>
                <w:highlight w:val="none"/>
              </w:rPr>
              <w:t xml:space="preserve">、乔木枯枝叶、下垂枝影响整齐美观，未及时修剪，每处扣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4</w:t>
            </w:r>
            <w:r>
              <w:rPr>
                <w:rFonts w:hint="eastAsia"/>
                <w:szCs w:val="21"/>
                <w:highlight w:val="none"/>
              </w:rPr>
              <w:t xml:space="preserve">、绿地边线不清晰，每处扣</w:t>
            </w:r>
            <w:r>
              <w:rPr>
                <w:szCs w:val="21"/>
                <w:highlight w:val="none"/>
              </w:rPr>
              <w:t xml:space="preserve">0.5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施</w:t>
            </w:r>
            <w:r/>
          </w:p>
          <w:p>
            <w:pPr>
              <w:jc w:val="center"/>
              <w:spacing w:line="360" w:lineRule="exact"/>
              <w:rPr>
                <w:szCs w:val="21"/>
                <w:highlight w:val="none"/>
              </w:rPr>
            </w:pPr>
            <w:r>
              <w:rPr>
                <w:rFonts w:hint="eastAsia"/>
                <w:szCs w:val="21"/>
                <w:highlight w:val="none"/>
              </w:rPr>
              <w:t xml:space="preserve">肥</w:t>
            </w:r>
            <w:r/>
          </w:p>
          <w:p>
            <w:pPr>
              <w:jc w:val="cente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乔木灌木施肥冬季进行一次，春、秋季追肥一次。施肥量根据树木的种类生长情况而定，一般用选用有机肥或复合肥，施用的方法有根施法和根外施法，保证乔灌木等绿化旺盛生长。</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、未组织对绿化进行施肥，每</w:t>
            </w:r>
            <w:r>
              <w:rPr>
                <w:szCs w:val="21"/>
                <w:highlight w:val="none"/>
              </w:rPr>
              <w:t xml:space="preserve">500</w:t>
            </w:r>
            <w:r>
              <w:rPr>
                <w:rFonts w:hint="eastAsia"/>
                <w:szCs w:val="21"/>
                <w:highlight w:val="none"/>
              </w:rPr>
              <w:t xml:space="preserve">米堤段扣</w:t>
            </w:r>
            <w:r>
              <w:rPr>
                <w:szCs w:val="21"/>
                <w:highlight w:val="none"/>
              </w:rPr>
              <w:t xml:space="preserve">1</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、施肥未采用复合有机肥料，发现一起扣</w:t>
            </w:r>
            <w:r>
              <w:rPr>
                <w:szCs w:val="21"/>
                <w:highlight w:val="none"/>
              </w:rPr>
              <w:t xml:space="preserve">1</w:t>
            </w:r>
            <w:r>
              <w:rPr>
                <w:rFonts w:hint="eastAsia"/>
                <w:szCs w:val="21"/>
                <w:highlight w:val="none"/>
              </w:rPr>
              <w:t xml:space="preserve">分；</w:t>
            </w:r>
            <w:r/>
          </w:p>
          <w:p>
            <w:pPr>
              <w:spacing w:line="360" w:lineRule="exact"/>
              <w:rPr>
                <w:szCs w:val="21"/>
                <w:highlight w:val="none"/>
              </w:rPr>
            </w:pPr>
            <w:r>
              <w:rPr>
                <w:szCs w:val="21"/>
                <w:highlight w:val="none"/>
              </w:rPr>
              <w:t xml:space="preserve">3</w:t>
            </w:r>
            <w:r>
              <w:rPr>
                <w:rFonts w:hint="eastAsia"/>
                <w:szCs w:val="21"/>
                <w:highlight w:val="none"/>
              </w:rPr>
              <w:t xml:space="preserve">、苗木因缺肥，出现生长受到抑</w:t>
            </w:r>
            <w:r/>
          </w:p>
          <w:p>
            <w:pPr>
              <w:spacing w:line="360" w:lineRule="exact"/>
              <w:rPr>
                <w:szCs w:val="21"/>
                <w:highlight w:val="none"/>
              </w:rPr>
            </w:pPr>
            <w:r>
              <w:rPr>
                <w:rFonts w:hint="eastAsia"/>
                <w:szCs w:val="21"/>
                <w:highlight w:val="none"/>
              </w:rPr>
              <w:t xml:space="preserve">制，植株矮小，叶片变成深绿色，灰暗色无光泽，具有紫色斑或枯死脱落的，每株扣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4</w:t>
            </w:r>
            <w:r>
              <w:rPr>
                <w:rFonts w:hint="eastAsia"/>
                <w:szCs w:val="21"/>
                <w:highlight w:val="none"/>
              </w:rPr>
              <w:t xml:space="preserve">、施肥量不足，不按标准执行，发现一起扣</w:t>
            </w:r>
            <w:r>
              <w:rPr>
                <w:szCs w:val="21"/>
                <w:highlight w:val="none"/>
              </w:rPr>
              <w:t xml:space="preserve">1</w:t>
            </w:r>
            <w:r>
              <w:rPr>
                <w:rFonts w:hint="eastAsia"/>
                <w:szCs w:val="21"/>
                <w:highlight w:val="none"/>
              </w:rPr>
              <w:t xml:space="preserve">分；</w:t>
            </w:r>
            <w:r/>
          </w:p>
          <w:p>
            <w:pPr>
              <w:spacing w:line="360" w:lineRule="exact"/>
              <w:rPr>
                <w:szCs w:val="21"/>
                <w:highlight w:val="none"/>
              </w:rPr>
            </w:pPr>
            <w:r>
              <w:rPr>
                <w:szCs w:val="21"/>
                <w:highlight w:val="none"/>
              </w:rPr>
              <w:t xml:space="preserve">5</w:t>
            </w:r>
            <w:r>
              <w:rPr>
                <w:rFonts w:hint="eastAsia"/>
                <w:szCs w:val="21"/>
                <w:highlight w:val="none"/>
              </w:rPr>
              <w:t xml:space="preserve">、缺少施肥相关资料扣</w:t>
            </w:r>
            <w:r>
              <w:rPr>
                <w:szCs w:val="21"/>
                <w:highlight w:val="none"/>
              </w:rPr>
              <w:t xml:space="preserve">1</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浇</w:t>
            </w:r>
            <w:r/>
          </w:p>
          <w:p>
            <w:pPr>
              <w:jc w:val="center"/>
              <w:spacing w:line="360" w:lineRule="exact"/>
              <w:rPr>
                <w:szCs w:val="21"/>
                <w:highlight w:val="none"/>
              </w:rPr>
            </w:pPr>
            <w:r>
              <w:rPr>
                <w:rFonts w:hint="eastAsia"/>
                <w:szCs w:val="21"/>
                <w:highlight w:val="none"/>
              </w:rPr>
              <w:t xml:space="preserve">水</w:t>
            </w:r>
            <w:r/>
          </w:p>
          <w:p>
            <w:pPr>
              <w:jc w:val="cente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在干旱或少雨季节，组织机械、人工对草坪、乔灌木、花卉进行浇水，不得因旱影响植物生长。夏季浇水在早晚进行，避免高温季节午间浇水，冬季浇水在中午进行，满足草皮、乔灌木生长所需的水份。</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、草皮干旱缺水，出现枯黄，</w:t>
            </w:r>
            <w:r>
              <w:rPr>
                <w:szCs w:val="21"/>
                <w:highlight w:val="none"/>
              </w:rPr>
              <w:t xml:space="preserve">100</w:t>
            </w:r>
            <w:r/>
          </w:p>
          <w:p>
            <w:pPr>
              <w:spacing w:line="360" w:lineRule="exact"/>
              <w:rPr>
                <w:szCs w:val="21"/>
                <w:highlight w:val="none"/>
              </w:rPr>
            </w:pPr>
            <w:r>
              <w:rPr>
                <w:rFonts w:hint="eastAsia"/>
                <w:szCs w:val="21"/>
                <w:highlight w:val="none"/>
              </w:rPr>
              <w:t xml:space="preserve">米堤段扣</w:t>
            </w:r>
            <w:r>
              <w:rPr>
                <w:szCs w:val="21"/>
                <w:highlight w:val="none"/>
              </w:rPr>
              <w:t xml:space="preserve">1</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、乔灌木干旱缺水，叶片轻微卷曲，自下而上老叶先黄，甚至死亡，发现一起扣</w:t>
            </w:r>
            <w:r>
              <w:rPr>
                <w:szCs w:val="21"/>
                <w:highlight w:val="none"/>
              </w:rPr>
              <w:t xml:space="preserve">1</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除</w:t>
            </w:r>
            <w:r/>
          </w:p>
          <w:p>
            <w:pPr>
              <w:jc w:val="center"/>
              <w:spacing w:line="360" w:lineRule="exact"/>
              <w:rPr>
                <w:szCs w:val="21"/>
                <w:highlight w:val="none"/>
              </w:rPr>
            </w:pPr>
            <w:r>
              <w:rPr>
                <w:rFonts w:hint="eastAsia"/>
                <w:szCs w:val="21"/>
                <w:highlight w:val="none"/>
              </w:rPr>
              <w:t xml:space="preserve">草</w:t>
            </w:r>
            <w:r/>
          </w:p>
          <w:p>
            <w:pPr>
              <w:jc w:val="center"/>
              <w:spacing w:line="360" w:lineRule="exact"/>
              <w:rPr>
                <w:szCs w:val="21"/>
                <w:highlight w:val="none"/>
              </w:rPr>
            </w:pPr>
            <w:r>
              <w:rPr>
                <w:rFonts w:hint="eastAsia"/>
                <w:szCs w:val="21"/>
                <w:highlight w:val="none"/>
              </w:rPr>
              <w:t xml:space="preserve">（</w:t>
            </w:r>
            <w:r>
              <w:rPr>
                <w:szCs w:val="21"/>
                <w:highlight w:val="none"/>
              </w:rPr>
              <w:t xml:space="preserve">10</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草皮杂草率</w:t>
            </w:r>
            <w:r>
              <w:rPr>
                <w:szCs w:val="21"/>
                <w:highlight w:val="none"/>
              </w:rPr>
              <w:t xml:space="preserve">100</w:t>
            </w:r>
            <w:r>
              <w:rPr>
                <w:rFonts w:hint="eastAsia"/>
                <w:szCs w:val="21"/>
                <w:highlight w:val="none"/>
              </w:rPr>
              <w:t xml:space="preserve">㎡控制</w:t>
            </w:r>
            <w:r>
              <w:rPr>
                <w:szCs w:val="21"/>
                <w:highlight w:val="none"/>
              </w:rPr>
              <w:t xml:space="preserve">10%</w:t>
            </w:r>
            <w:r>
              <w:rPr>
                <w:rFonts w:hint="eastAsia"/>
                <w:szCs w:val="21"/>
                <w:highlight w:val="none"/>
              </w:rPr>
              <w:t xml:space="preserve">以下；灌木花卉周围外观无明显杂草生长，内无缠绕性、攀爬性杂草生长；芦苇、一枝黄花、蒲公英等高杆杂草及时清除。</w:t>
            </w:r>
            <w:r/>
          </w:p>
          <w:p>
            <w:pPr>
              <w:spacing w:line="360" w:lineRule="exact"/>
              <w:rPr>
                <w:szCs w:val="21"/>
                <w:highlight w:val="none"/>
              </w:rPr>
            </w:pPr>
            <w:r>
              <w:rPr>
                <w:rFonts w:hint="eastAsia"/>
                <w:szCs w:val="21"/>
                <w:highlight w:val="none"/>
              </w:rPr>
              <w:t xml:space="preserve">杂草清除一般采用人工除杂草、机械除杂草和化学除杂草。一枝黄花、芦苇等杂草清除宜采用人工挖除方法，所拔除的杂草集中堆放，并及时清理，如使用化学除草剂必须保证堤防植物的安全，无污染、无危害。</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、绿地杂草率大于</w:t>
            </w:r>
            <w:r>
              <w:rPr>
                <w:szCs w:val="21"/>
                <w:highlight w:val="none"/>
              </w:rPr>
              <w:t xml:space="preserve">10%,</w:t>
            </w:r>
            <w:r>
              <w:rPr>
                <w:rFonts w:hint="eastAsia"/>
                <w:szCs w:val="21"/>
                <w:highlight w:val="none"/>
              </w:rPr>
              <w:t xml:space="preserve">每</w:t>
            </w:r>
            <w:r>
              <w:rPr>
                <w:szCs w:val="21"/>
                <w:highlight w:val="none"/>
              </w:rPr>
              <w:t xml:space="preserve">100</w:t>
            </w:r>
            <w:r>
              <w:rPr>
                <w:rFonts w:hint="eastAsia"/>
                <w:szCs w:val="21"/>
                <w:highlight w:val="none"/>
              </w:rPr>
              <w:t xml:space="preserve">㎡扣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、灌木花卉外观周围看到明显杂草生长，每处扣</w:t>
            </w:r>
            <w:r>
              <w:rPr>
                <w:szCs w:val="21"/>
                <w:highlight w:val="none"/>
              </w:rPr>
              <w:t xml:space="preserve">1</w:t>
            </w:r>
            <w:r>
              <w:rPr>
                <w:rFonts w:hint="eastAsia"/>
                <w:szCs w:val="21"/>
                <w:highlight w:val="none"/>
              </w:rPr>
              <w:t xml:space="preserve">分；</w:t>
            </w:r>
            <w:r/>
          </w:p>
          <w:p>
            <w:pPr>
              <w:spacing w:line="360" w:lineRule="exact"/>
              <w:rPr>
                <w:szCs w:val="21"/>
                <w:highlight w:val="none"/>
              </w:rPr>
            </w:pPr>
            <w:r>
              <w:rPr>
                <w:szCs w:val="21"/>
                <w:highlight w:val="none"/>
              </w:rPr>
              <w:t xml:space="preserve">3</w:t>
            </w:r>
            <w:r>
              <w:rPr>
                <w:rFonts w:hint="eastAsia"/>
                <w:szCs w:val="21"/>
                <w:highlight w:val="none"/>
              </w:rPr>
              <w:t xml:space="preserve">、绿化带内枯枝残叶未及时清理、有明显杂草的，每处扣</w:t>
            </w:r>
            <w:r>
              <w:rPr>
                <w:szCs w:val="21"/>
                <w:highlight w:val="none"/>
              </w:rPr>
              <w:t xml:space="preserve">1</w:t>
            </w:r>
            <w:r>
              <w:rPr>
                <w:rFonts w:hint="eastAsia"/>
                <w:szCs w:val="21"/>
                <w:highlight w:val="none"/>
              </w:rPr>
              <w:t xml:space="preserve">分；</w:t>
            </w:r>
            <w:r/>
          </w:p>
          <w:p>
            <w:pPr>
              <w:spacing w:line="360" w:lineRule="exact"/>
              <w:rPr>
                <w:szCs w:val="21"/>
                <w:highlight w:val="none"/>
              </w:rPr>
            </w:pPr>
            <w:r>
              <w:rPr>
                <w:szCs w:val="21"/>
                <w:highlight w:val="none"/>
              </w:rPr>
              <w:t xml:space="preserve">4</w:t>
            </w:r>
            <w:r>
              <w:rPr>
                <w:rFonts w:hint="eastAsia"/>
                <w:szCs w:val="21"/>
                <w:highlight w:val="none"/>
              </w:rPr>
              <w:t xml:space="preserve">、堤防上发现有一枝黄花、蒲公英、芦苇等高杆杂草生长，未及时清除，每起扣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5</w:t>
            </w:r>
            <w:r>
              <w:rPr>
                <w:rFonts w:hint="eastAsia"/>
                <w:szCs w:val="21"/>
                <w:highlight w:val="none"/>
              </w:rPr>
              <w:t xml:space="preserve">、使用剧毒有毒除草剂，造成植物死亡，污染周边环境，每</w:t>
            </w:r>
            <w:r>
              <w:rPr>
                <w:szCs w:val="21"/>
                <w:highlight w:val="none"/>
              </w:rPr>
              <w:t xml:space="preserve">100</w:t>
            </w:r>
            <w:r>
              <w:rPr>
                <w:rFonts w:hint="eastAsia"/>
                <w:szCs w:val="21"/>
                <w:highlight w:val="none"/>
              </w:rPr>
              <w:t xml:space="preserve">米堤段扣</w:t>
            </w:r>
            <w:r>
              <w:rPr>
                <w:szCs w:val="21"/>
                <w:highlight w:val="none"/>
              </w:rPr>
              <w:t xml:space="preserve">2</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病</w:t>
            </w:r>
            <w:r/>
          </w:p>
          <w:p>
            <w:pPr>
              <w:jc w:val="center"/>
              <w:spacing w:line="360" w:lineRule="exact"/>
              <w:rPr>
                <w:szCs w:val="21"/>
                <w:highlight w:val="none"/>
              </w:rPr>
            </w:pPr>
            <w:r>
              <w:rPr>
                <w:rFonts w:hint="eastAsia"/>
                <w:szCs w:val="21"/>
                <w:highlight w:val="none"/>
              </w:rPr>
              <w:t xml:space="preserve">虫</w:t>
            </w:r>
            <w:r/>
          </w:p>
          <w:p>
            <w:pPr>
              <w:jc w:val="center"/>
              <w:spacing w:line="360" w:lineRule="exact"/>
              <w:rPr>
                <w:szCs w:val="21"/>
                <w:highlight w:val="none"/>
              </w:rPr>
            </w:pPr>
            <w:r>
              <w:rPr>
                <w:rFonts w:hint="eastAsia"/>
                <w:szCs w:val="21"/>
                <w:highlight w:val="none"/>
              </w:rPr>
              <w:t xml:space="preserve">害</w:t>
            </w:r>
            <w:r/>
          </w:p>
          <w:p>
            <w:pPr>
              <w:jc w:val="center"/>
              <w:spacing w:line="360" w:lineRule="exact"/>
              <w:rPr>
                <w:szCs w:val="21"/>
                <w:highlight w:val="none"/>
              </w:rPr>
            </w:pPr>
            <w:r>
              <w:rPr>
                <w:rFonts w:hint="eastAsia"/>
                <w:szCs w:val="21"/>
                <w:highlight w:val="none"/>
              </w:rPr>
              <w:t xml:space="preserve">防</w:t>
            </w:r>
            <w:r/>
          </w:p>
          <w:p>
            <w:pPr>
              <w:jc w:val="center"/>
              <w:spacing w:line="360" w:lineRule="exact"/>
              <w:rPr>
                <w:szCs w:val="21"/>
                <w:highlight w:val="none"/>
              </w:rPr>
            </w:pPr>
            <w:r>
              <w:rPr>
                <w:rFonts w:hint="eastAsia"/>
                <w:szCs w:val="21"/>
                <w:highlight w:val="none"/>
              </w:rPr>
              <w:t xml:space="preserve">治</w:t>
            </w:r>
            <w:r/>
          </w:p>
          <w:p>
            <w:pPr>
              <w:jc w:val="cente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根据各种树木的生长特性进行病虫害防治。防治药物应定期喷洒，以预防为主；防虫药物则应根据虫情发生情况及时喷洒，达到治早、治小、治了的养护要求。药物防治时，须做到对周围空气、水体等不产生污染，不得对植物有药害现象。</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、乔灌木有明显病虫害的，每发现一起扣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、绿化带有明显病虫害的，每处扣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3</w:t>
            </w:r>
            <w:r>
              <w:rPr>
                <w:rFonts w:hint="eastAsia"/>
                <w:szCs w:val="21"/>
                <w:highlight w:val="none"/>
              </w:rPr>
              <w:t xml:space="preserve">、绿化周围的道路、穿堤建筑物等处发现有大量的病虫害爬行，未进行防治，每起扣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4</w:t>
            </w:r>
            <w:r>
              <w:rPr>
                <w:rFonts w:hint="eastAsia"/>
                <w:szCs w:val="21"/>
                <w:highlight w:val="none"/>
              </w:rPr>
              <w:t xml:space="preserve">、使用有药害的农药，影响植物生长或造成周围空气、水体产生污染，每起扣</w:t>
            </w:r>
            <w:r>
              <w:rPr>
                <w:szCs w:val="21"/>
                <w:highlight w:val="none"/>
              </w:rPr>
              <w:t xml:space="preserve">1</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补</w:t>
            </w:r>
            <w:r/>
          </w:p>
          <w:p>
            <w:pPr>
              <w:jc w:val="center"/>
              <w:spacing w:line="360" w:lineRule="exact"/>
              <w:rPr>
                <w:szCs w:val="21"/>
                <w:highlight w:val="none"/>
              </w:rPr>
            </w:pPr>
            <w:r>
              <w:rPr>
                <w:rFonts w:hint="eastAsia"/>
                <w:szCs w:val="21"/>
                <w:highlight w:val="none"/>
              </w:rPr>
              <w:t xml:space="preserve">种</w:t>
            </w:r>
            <w:r/>
          </w:p>
          <w:p>
            <w:pPr>
              <w:jc w:val="center"/>
              <w:spacing w:line="360" w:lineRule="exact"/>
              <w:rPr>
                <w:szCs w:val="21"/>
                <w:highlight w:val="none"/>
              </w:rPr>
            </w:pPr>
            <w:r>
              <w:rPr>
                <w:rFonts w:hint="eastAsia"/>
                <w:szCs w:val="21"/>
                <w:highlight w:val="none"/>
              </w:rPr>
              <w:t xml:space="preserve">植</w:t>
            </w:r>
            <w:r/>
          </w:p>
          <w:p>
            <w:pPr>
              <w:jc w:val="center"/>
              <w:spacing w:line="360" w:lineRule="exact"/>
              <w:rPr>
                <w:szCs w:val="21"/>
                <w:highlight w:val="none"/>
              </w:rPr>
            </w:pPr>
            <w:r>
              <w:rPr>
                <w:rFonts w:hint="eastAsia"/>
                <w:szCs w:val="21"/>
                <w:highlight w:val="none"/>
              </w:rPr>
              <w:t xml:space="preserve">（</w:t>
            </w:r>
            <w:r>
              <w:rPr>
                <w:szCs w:val="21"/>
                <w:highlight w:val="none"/>
              </w:rPr>
              <w:t xml:space="preserve">10</w:t>
            </w:r>
            <w:r>
              <w:rPr>
                <w:rFonts w:hint="eastAsia"/>
                <w:szCs w:val="21"/>
                <w:highlight w:val="none"/>
              </w:rPr>
              <w:t xml:space="preserve">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养护合同期内，各类树木死亡，应及时清除死树株，按季节有计划补植，补植苗木应与原栽植树木品种一致，规格大于原苗木，成活保存率达</w:t>
            </w:r>
            <w:r>
              <w:rPr>
                <w:szCs w:val="21"/>
                <w:highlight w:val="none"/>
              </w:rPr>
              <w:t xml:space="preserve">100%</w:t>
            </w:r>
            <w:r>
              <w:rPr>
                <w:rFonts w:hint="eastAsia"/>
                <w:szCs w:val="21"/>
                <w:highlight w:val="none"/>
              </w:rPr>
              <w:t xml:space="preserve">。</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、因养护不到位，引起乔木死亡，应适时补植，未补植的每株扣</w:t>
            </w:r>
            <w:r>
              <w:rPr>
                <w:szCs w:val="21"/>
                <w:highlight w:val="none"/>
              </w:rPr>
              <w:t xml:space="preserve">1</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、因养护不到位，引起灌木死株、缺株的，未及时补植，每株扣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3</w:t>
            </w:r>
            <w:r>
              <w:rPr>
                <w:rFonts w:hint="eastAsia"/>
                <w:szCs w:val="21"/>
                <w:highlight w:val="none"/>
              </w:rPr>
              <w:t xml:space="preserve">、因养护不到位，引起草皮死亡，未及时补种植，每</w:t>
            </w:r>
            <w:r>
              <w:rPr>
                <w:szCs w:val="21"/>
                <w:highlight w:val="none"/>
              </w:rPr>
              <w:t xml:space="preserve">100</w:t>
            </w:r>
            <w:r>
              <w:rPr>
                <w:rFonts w:hint="eastAsia"/>
                <w:szCs w:val="21"/>
                <w:highlight w:val="none"/>
              </w:rPr>
              <w:t xml:space="preserve">㎡扣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4</w:t>
            </w:r>
            <w:r>
              <w:rPr>
                <w:rFonts w:hint="eastAsia"/>
                <w:szCs w:val="21"/>
                <w:highlight w:val="none"/>
              </w:rPr>
              <w:t xml:space="preserve">、未按要求，每年进行草皮播种更新，扣</w:t>
            </w:r>
            <w:r>
              <w:rPr>
                <w:szCs w:val="21"/>
                <w:highlight w:val="none"/>
              </w:rPr>
              <w:t xml:space="preserve">10</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树</w:t>
            </w:r>
            <w:r/>
          </w:p>
          <w:p>
            <w:pPr>
              <w:jc w:val="center"/>
              <w:spacing w:line="360" w:lineRule="exact"/>
              <w:rPr>
                <w:szCs w:val="21"/>
                <w:highlight w:val="none"/>
              </w:rPr>
            </w:pPr>
            <w:r>
              <w:rPr>
                <w:rFonts w:hint="eastAsia"/>
                <w:szCs w:val="21"/>
                <w:highlight w:val="none"/>
              </w:rPr>
              <w:t xml:space="preserve">干</w:t>
            </w:r>
            <w:r/>
          </w:p>
          <w:p>
            <w:pPr>
              <w:jc w:val="center"/>
              <w:spacing w:line="360" w:lineRule="exact"/>
              <w:rPr>
                <w:szCs w:val="21"/>
                <w:highlight w:val="none"/>
              </w:rPr>
            </w:pPr>
            <w:r>
              <w:rPr>
                <w:rFonts w:hint="eastAsia"/>
                <w:szCs w:val="21"/>
                <w:highlight w:val="none"/>
              </w:rPr>
              <w:t xml:space="preserve">刷</w:t>
            </w:r>
            <w:r/>
          </w:p>
          <w:p>
            <w:pPr>
              <w:jc w:val="center"/>
              <w:spacing w:line="360" w:lineRule="exact"/>
              <w:rPr>
                <w:szCs w:val="21"/>
                <w:highlight w:val="none"/>
              </w:rPr>
            </w:pPr>
            <w:r>
              <w:rPr>
                <w:rFonts w:hint="eastAsia"/>
                <w:szCs w:val="21"/>
                <w:highlight w:val="none"/>
              </w:rPr>
              <w:t xml:space="preserve">白</w:t>
            </w:r>
            <w:r/>
          </w:p>
          <w:p>
            <w:pPr>
              <w:jc w:val="cente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分）</w:t>
            </w:r>
            <w:r/>
          </w:p>
          <w:p>
            <w:pPr>
              <w:jc w:val="cente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刷白时间从</w:t>
            </w:r>
            <w:r>
              <w:rPr>
                <w:szCs w:val="21"/>
                <w:highlight w:val="none"/>
              </w:rPr>
              <w:t xml:space="preserve">11</w:t>
            </w:r>
            <w:r>
              <w:rPr>
                <w:rFonts w:hint="eastAsia"/>
                <w:szCs w:val="21"/>
                <w:highlight w:val="none"/>
              </w:rPr>
              <w:t xml:space="preserve">月开始，到</w:t>
            </w:r>
            <w:r>
              <w:rPr>
                <w:szCs w:val="21"/>
                <w:highlight w:val="none"/>
              </w:rPr>
              <w:t xml:space="preserve">12</w:t>
            </w:r>
            <w:r>
              <w:rPr>
                <w:rFonts w:hint="eastAsia"/>
                <w:szCs w:val="21"/>
                <w:highlight w:val="none"/>
              </w:rPr>
              <w:t xml:space="preserve">月底结束。用</w:t>
            </w:r>
            <w:r>
              <w:rPr>
                <w:szCs w:val="21"/>
                <w:highlight w:val="none"/>
              </w:rPr>
              <w:t xml:space="preserve">100</w:t>
            </w:r>
            <w:r>
              <w:rPr>
                <w:rFonts w:hint="eastAsia"/>
                <w:szCs w:val="21"/>
                <w:highlight w:val="none"/>
              </w:rPr>
              <w:t xml:space="preserve">斤水加入</w:t>
            </w:r>
            <w:r>
              <w:rPr>
                <w:szCs w:val="21"/>
                <w:highlight w:val="none"/>
              </w:rPr>
              <w:t xml:space="preserve">20</w:t>
            </w:r>
            <w:r>
              <w:rPr>
                <w:rFonts w:hint="eastAsia"/>
                <w:szCs w:val="21"/>
                <w:highlight w:val="none"/>
              </w:rPr>
              <w:t xml:space="preserve">到</w:t>
            </w:r>
            <w:r>
              <w:rPr>
                <w:szCs w:val="21"/>
                <w:highlight w:val="none"/>
              </w:rPr>
              <w:t xml:space="preserve">40</w:t>
            </w:r>
            <w:r>
              <w:rPr>
                <w:rFonts w:hint="eastAsia"/>
                <w:szCs w:val="21"/>
                <w:highlight w:val="none"/>
              </w:rPr>
              <w:t xml:space="preserve">斤</w:t>
            </w:r>
            <w:r>
              <w:rPr>
                <w:highlight w:val="none"/>
              </w:rPr>
              <w:fldChar w:fldCharType="begin"/>
            </w:r>
            <w:r>
              <w:rPr>
                <w:highlight w:val="none"/>
              </w:rPr>
              <w:instrText xml:space="preserve"> HYPERLINK "http://www.baidu.com/s?wd=%E7%94%9F%E7%9F%B3%E7%81%B0&amp;hl_tag=textlink&amp;tn=SE_hldp01350_v6v6zkg6" </w:instrText>
            </w:r>
            <w:r>
              <w:rPr>
                <w:highlight w:val="none"/>
              </w:rPr>
              <w:fldChar w:fldCharType="separate"/>
            </w:r>
            <w:r>
              <w:rPr>
                <w:rFonts w:hint="eastAsia"/>
                <w:color w:val="0000ff"/>
                <w:szCs w:val="21"/>
                <w:highlight w:val="none"/>
                <w:u w:val="single"/>
              </w:rPr>
              <w:t xml:space="preserve">生石灰</w:t>
            </w:r>
            <w:r>
              <w:rPr>
                <w:rFonts w:hint="eastAsia"/>
                <w:color w:val="0000ff"/>
                <w:szCs w:val="21"/>
                <w:highlight w:val="none"/>
                <w:u w:val="single"/>
              </w:rPr>
              <w:fldChar w:fldCharType="end"/>
            </w:r>
            <w:r>
              <w:rPr>
                <w:rFonts w:hint="eastAsia"/>
                <w:szCs w:val="21"/>
                <w:highlight w:val="none"/>
              </w:rPr>
              <w:t xml:space="preserve">（或加入硫磺）调成的</w:t>
            </w:r>
            <w:r>
              <w:rPr>
                <w:highlight w:val="none"/>
              </w:rPr>
              <w:fldChar w:fldCharType="begin"/>
            </w:r>
            <w:r>
              <w:rPr>
                <w:highlight w:val="none"/>
              </w:rPr>
              <w:instrText xml:space="preserve"> HYPERLINK "http://www.baidu.com/s?wd=%E7%9F%B3%E7%81%B0%E6%B0%B4&amp;hl_tag=textlink&amp;tn=SE_hldp01350_v6v6zkg6" </w:instrText>
            </w:r>
            <w:r>
              <w:rPr>
                <w:highlight w:val="none"/>
              </w:rPr>
              <w:fldChar w:fldCharType="separate"/>
            </w:r>
            <w:r>
              <w:rPr>
                <w:rFonts w:hint="eastAsia"/>
                <w:color w:val="0000ff"/>
                <w:szCs w:val="21"/>
                <w:highlight w:val="none"/>
                <w:u w:val="single"/>
              </w:rPr>
              <w:t xml:space="preserve">石灰水</w:t>
            </w:r>
            <w:r>
              <w:rPr>
                <w:rFonts w:hint="eastAsia"/>
                <w:color w:val="0000ff"/>
                <w:szCs w:val="21"/>
                <w:highlight w:val="none"/>
                <w:u w:val="single"/>
              </w:rPr>
              <w:fldChar w:fldCharType="end"/>
            </w:r>
            <w:r>
              <w:rPr>
                <w:rFonts w:hint="eastAsia"/>
                <w:szCs w:val="21"/>
                <w:highlight w:val="none"/>
              </w:rPr>
              <w:t xml:space="preserve">，对树木进行刷白，一般涂刷至距地面</w:t>
            </w:r>
            <w:r>
              <w:rPr>
                <w:szCs w:val="21"/>
                <w:highlight w:val="none"/>
              </w:rPr>
              <w:t xml:space="preserve">1</w:t>
            </w:r>
            <w:r>
              <w:rPr>
                <w:rFonts w:hint="eastAsia"/>
                <w:szCs w:val="21"/>
                <w:highlight w:val="none"/>
              </w:rPr>
              <w:t xml:space="preserve">～</w:t>
            </w:r>
            <w:r>
              <w:rPr>
                <w:szCs w:val="21"/>
                <w:highlight w:val="none"/>
              </w:rPr>
              <w:t xml:space="preserve">1.3</w:t>
            </w:r>
            <w:r>
              <w:rPr>
                <w:rFonts w:hint="eastAsia"/>
                <w:szCs w:val="21"/>
                <w:highlight w:val="none"/>
              </w:rPr>
              <w:t xml:space="preserve">米的高度，起到预防病虫害和保暖防冻作用。</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、未在规定时间内，对树木进行刷白，每株扣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、树木刷白未高度达不到标准，每株扣</w:t>
            </w:r>
            <w:r>
              <w:rPr>
                <w:szCs w:val="21"/>
                <w:highlight w:val="none"/>
              </w:rPr>
              <w:t xml:space="preserve">0.5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防台</w:t>
            </w:r>
            <w:r/>
          </w:p>
          <w:p>
            <w:pPr>
              <w:jc w:val="center"/>
              <w:spacing w:line="360" w:lineRule="exact"/>
              <w:rPr>
                <w:szCs w:val="21"/>
                <w:highlight w:val="none"/>
              </w:rPr>
            </w:pPr>
            <w:r>
              <w:rPr>
                <w:rFonts w:hint="eastAsia"/>
                <w:szCs w:val="21"/>
                <w:highlight w:val="none"/>
              </w:rPr>
              <w:t xml:space="preserve">风及</w:t>
            </w:r>
            <w:r/>
          </w:p>
          <w:p>
            <w:pPr>
              <w:jc w:val="center"/>
              <w:spacing w:line="360" w:lineRule="exact"/>
              <w:rPr>
                <w:szCs w:val="21"/>
                <w:highlight w:val="none"/>
              </w:rPr>
            </w:pPr>
            <w:r>
              <w:rPr>
                <w:rFonts w:hint="eastAsia"/>
                <w:szCs w:val="21"/>
                <w:highlight w:val="none"/>
              </w:rPr>
              <w:t xml:space="preserve">意外</w:t>
            </w:r>
            <w:r/>
          </w:p>
          <w:p>
            <w:pPr>
              <w:jc w:val="center"/>
              <w:spacing w:line="360" w:lineRule="exact"/>
              <w:rPr>
                <w:szCs w:val="21"/>
                <w:highlight w:val="none"/>
              </w:rPr>
            </w:pPr>
            <w:r>
              <w:rPr>
                <w:rFonts w:hint="eastAsia"/>
                <w:szCs w:val="21"/>
                <w:highlight w:val="none"/>
              </w:rPr>
              <w:t xml:space="preserve">处理</w:t>
            </w:r>
            <w:r/>
          </w:p>
          <w:p>
            <w:pPr>
              <w:jc w:val="cente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rFonts w:hint="eastAsia"/>
                <w:szCs w:val="21"/>
                <w:highlight w:val="none"/>
              </w:rPr>
              <w:t xml:space="preserve">在台风来临前加固防御，合理修剪，加固护树设施，增强抵御台风的能力。台风后及时进行扶树、护树、补好残缺，清理断枝、落叶和垃圾，使绿化景观尽快恢复。</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、台风来临，未做防护措施的，造成绿化受损，每株扣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szCs w:val="21"/>
                <w:highlight w:val="none"/>
              </w:rPr>
              <w:t xml:space="preserve">2</w:t>
            </w:r>
            <w:r>
              <w:rPr>
                <w:rFonts w:hint="eastAsia"/>
                <w:szCs w:val="21"/>
                <w:highlight w:val="none"/>
              </w:rPr>
              <w:t xml:space="preserve">、台风过后，未及时处理歪倒树木、断枝、落叶和垃圾的，每处扣</w:t>
            </w:r>
            <w:r>
              <w:rPr>
                <w:szCs w:val="21"/>
                <w:highlight w:val="none"/>
              </w:rPr>
              <w:t xml:space="preserve">0.5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设施管护</w:t>
            </w:r>
            <w:r/>
          </w:p>
          <w:p>
            <w:pPr>
              <w:jc w:val="cente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、建筑墙面和树干上无钉拴刻画等现象；</w:t>
            </w:r>
            <w:r/>
          </w:p>
          <w:p>
            <w:pPr>
              <w:spacing w:line="360" w:lineRule="exact"/>
              <w:rPr>
                <w:szCs w:val="21"/>
                <w:highlight w:val="none"/>
              </w:rPr>
            </w:pPr>
            <w:r>
              <w:rPr>
                <w:szCs w:val="21"/>
                <w:highlight w:val="none"/>
              </w:rPr>
              <w:t xml:space="preserve">2</w:t>
            </w:r>
            <w:r>
              <w:rPr>
                <w:rFonts w:hint="eastAsia"/>
                <w:szCs w:val="21"/>
                <w:highlight w:val="none"/>
              </w:rPr>
              <w:t xml:space="preserve">、路面、设施管护良好；</w:t>
            </w:r>
            <w:r/>
          </w:p>
          <w:p>
            <w:pPr>
              <w:spacing w:line="360" w:lineRule="exact"/>
              <w:rPr>
                <w:szCs w:val="21"/>
                <w:highlight w:val="none"/>
              </w:rPr>
            </w:pPr>
            <w:r>
              <w:rPr>
                <w:szCs w:val="21"/>
                <w:highlight w:val="none"/>
              </w:rPr>
              <w:t xml:space="preserve">3</w:t>
            </w:r>
            <w:r>
              <w:rPr>
                <w:rFonts w:hint="eastAsia"/>
                <w:szCs w:val="21"/>
                <w:highlight w:val="none"/>
              </w:rPr>
              <w:t xml:space="preserve">、桥面平整，无坑洼，排水通畅。栏杆无缺损；</w:t>
            </w:r>
            <w:r/>
          </w:p>
          <w:p>
            <w:pPr>
              <w:spacing w:line="360" w:lineRule="exact"/>
              <w:rPr>
                <w:szCs w:val="21"/>
                <w:highlight w:val="none"/>
              </w:rPr>
            </w:pPr>
            <w:r>
              <w:rPr>
                <w:szCs w:val="21"/>
                <w:highlight w:val="none"/>
              </w:rPr>
              <w:t xml:space="preserve">4</w:t>
            </w:r>
            <w:r>
              <w:rPr>
                <w:rFonts w:hint="eastAsia"/>
                <w:szCs w:val="21"/>
                <w:highlight w:val="none"/>
              </w:rPr>
              <w:t xml:space="preserve">、竹木类材料无腐朽，其他类材料无锈蚀。无刻划。安全坚固，无松动，无缺损。</w:t>
            </w:r>
            <w:r/>
          </w:p>
          <w:p>
            <w:pPr>
              <w:spacing w:line="360" w:lineRule="exact"/>
              <w:rPr>
                <w:szCs w:val="21"/>
                <w:highlight w:val="none"/>
              </w:rPr>
            </w:pPr>
            <w:r>
              <w:rPr>
                <w:szCs w:val="21"/>
                <w:highlight w:val="none"/>
              </w:rPr>
              <w:t xml:space="preserve">5</w:t>
            </w:r>
            <w:r>
              <w:rPr>
                <w:rFonts w:hint="eastAsia"/>
                <w:szCs w:val="21"/>
                <w:highlight w:val="none"/>
              </w:rPr>
              <w:t xml:space="preserve">、建筑外观完整；构件、陈设完好；墙面、屋面、地面无开裂、无脱漆、无渗漏；屋顶瓦面无脱落；及时维修，无安全隐患。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设施有破损未及时维修，发现一处扣</w:t>
            </w:r>
            <w:r>
              <w:rPr>
                <w:szCs w:val="21"/>
                <w:highlight w:val="none"/>
              </w:rPr>
              <w:t xml:space="preserve">0.5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保洁工作</w:t>
            </w:r>
            <w:r/>
          </w:p>
          <w:p>
            <w:pPr>
              <w:jc w:val="center"/>
              <w:spacing w:line="360" w:lineRule="exact"/>
              <w:rPr>
                <w:szCs w:val="21"/>
                <w:highlight w:val="none"/>
              </w:rPr>
            </w:pPr>
            <w:r>
              <w:rPr>
                <w:rFonts w:hint="eastAsia"/>
                <w:szCs w:val="21"/>
                <w:highlight w:val="none"/>
              </w:rPr>
              <w:t xml:space="preserve">（</w:t>
            </w:r>
            <w:r>
              <w:rPr>
                <w:szCs w:val="21"/>
                <w:highlight w:val="none"/>
              </w:rPr>
              <w:t xml:space="preserve">15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、沿河小道、广场、亲水平台、绿地、园路等应保持整洁，垃圾随产随清，植物废弃物及时清运。无杂物、无成片枯枝枯叶、树挂等。</w:t>
            </w:r>
            <w:r/>
          </w:p>
          <w:p>
            <w:pPr>
              <w:spacing w:line="360" w:lineRule="exact"/>
              <w:rPr>
                <w:szCs w:val="21"/>
                <w:highlight w:val="none"/>
              </w:rPr>
            </w:pPr>
            <w:r>
              <w:rPr>
                <w:szCs w:val="21"/>
                <w:highlight w:val="none"/>
              </w:rPr>
              <w:t xml:space="preserve">2</w:t>
            </w:r>
            <w:r>
              <w:rPr>
                <w:rFonts w:hint="eastAsia"/>
                <w:szCs w:val="21"/>
                <w:highlight w:val="none"/>
              </w:rPr>
              <w:t xml:space="preserve">、保洁作业应安全、规范，无明显扬尘，严禁随意焚烧垃圾杂物。</w:t>
            </w:r>
            <w:r/>
          </w:p>
          <w:p>
            <w:pPr>
              <w:spacing w:line="360" w:lineRule="exact"/>
              <w:rPr>
                <w:szCs w:val="21"/>
                <w:highlight w:val="none"/>
              </w:rPr>
            </w:pPr>
            <w:r>
              <w:rPr>
                <w:szCs w:val="21"/>
                <w:highlight w:val="none"/>
              </w:rPr>
              <w:t xml:space="preserve">3</w:t>
            </w:r>
            <w:r>
              <w:rPr>
                <w:rFonts w:hint="eastAsia"/>
                <w:szCs w:val="21"/>
                <w:highlight w:val="none"/>
              </w:rPr>
              <w:t xml:space="preserve">、设施部分应保持整洁，无垃圾堆放。</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检查中发现保洁不到位，每处扣</w:t>
            </w:r>
            <w:r>
              <w:rPr>
                <w:szCs w:val="21"/>
                <w:highlight w:val="none"/>
              </w:rPr>
              <w:t xml:space="preserve">0.5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堤防养护（</w:t>
            </w:r>
            <w:r>
              <w:rPr>
                <w:szCs w:val="21"/>
                <w:highlight w:val="none"/>
              </w:rPr>
              <w:t xml:space="preserve">15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、堤顶路面应平整无破损、无裂缝、无坑洼凹陷等；</w:t>
            </w:r>
            <w:r/>
          </w:p>
          <w:p>
            <w:pPr>
              <w:ind w:left="420"/>
              <w:spacing w:after="120"/>
              <w:rPr>
                <w:highlight w:val="none"/>
              </w:rPr>
            </w:pPr>
            <w:r>
              <w:rPr>
                <w:highlight w:val="none"/>
              </w:rPr>
              <w:t xml:space="preserve">2</w:t>
            </w:r>
            <w:r>
              <w:rPr>
                <w:rFonts w:hint="eastAsia"/>
                <w:highlight w:val="none"/>
              </w:rPr>
              <w:t xml:space="preserve">、堤坡应完整，无洞穴、雨淋沟等；</w:t>
            </w:r>
            <w:r/>
          </w:p>
          <w:p>
            <w:pPr>
              <w:rPr>
                <w:highlight w:val="none"/>
              </w:rPr>
            </w:pPr>
            <w:r>
              <w:rPr>
                <w:highlight w:val="none"/>
              </w:rPr>
              <w:t xml:space="preserve">3</w:t>
            </w:r>
            <w:r>
              <w:rPr>
                <w:rFonts w:hint="eastAsia"/>
                <w:highlight w:val="none"/>
              </w:rPr>
              <w:t xml:space="preserve">、排水沟应通畅无淤泥、杂物、积水等，排水沟完好无破损；</w:t>
            </w:r>
            <w:r/>
          </w:p>
          <w:p>
            <w:pPr>
              <w:ind w:left="420"/>
              <w:spacing w:after="120"/>
              <w:rPr>
                <w:rFonts w:ascii="Calibri" w:hAnsi="Calibri"/>
                <w:highlight w:val="none"/>
              </w:rPr>
            </w:pPr>
            <w:r>
              <w:rPr>
                <w:highlight w:val="none"/>
              </w:rPr>
              <w:t xml:space="preserve">4</w:t>
            </w:r>
            <w:r>
              <w:rPr>
                <w:rFonts w:hint="eastAsia"/>
                <w:highlight w:val="none"/>
              </w:rPr>
              <w:t xml:space="preserve">、</w:t>
            </w:r>
            <w:r>
              <w:rPr>
                <w:rFonts w:hint="eastAsia" w:ascii="Calibri" w:hAnsi="Calibri"/>
                <w:highlight w:val="none"/>
              </w:rPr>
              <w:t xml:space="preserve">标志牌、里程桩、百米桩、断面桩、界桩、隔离网等附属设施应定期清理维护，保持完好；</w:t>
            </w:r>
            <w:r/>
          </w:p>
          <w:p>
            <w:pPr>
              <w:rPr>
                <w:highlight w:val="none"/>
              </w:rPr>
            </w:pPr>
            <w:r>
              <w:rPr>
                <w:highlight w:val="none"/>
              </w:rPr>
              <w:t xml:space="preserve">5</w:t>
            </w:r>
            <w:r>
              <w:rPr>
                <w:rFonts w:hint="eastAsia"/>
                <w:highlight w:val="none"/>
              </w:rPr>
              <w:t xml:space="preserve">、堤防养护台账资料及时整理归档。</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检查中发现养护不当，每处扣</w:t>
            </w:r>
            <w:r>
              <w:rPr>
                <w:szCs w:val="21"/>
                <w:highlight w:val="none"/>
              </w:rPr>
              <w:t xml:space="preserve">1</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r>
        <w:trPr>
          <w:trHeight w:val="207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exact"/>
              <w:rPr>
                <w:szCs w:val="21"/>
                <w:highlight w:val="none"/>
              </w:rPr>
            </w:pPr>
            <w:r>
              <w:rPr>
                <w:rFonts w:hint="eastAsia"/>
                <w:szCs w:val="21"/>
                <w:highlight w:val="none"/>
              </w:rPr>
              <w:t xml:space="preserve">其</w:t>
            </w:r>
            <w:r/>
          </w:p>
          <w:p>
            <w:pPr>
              <w:jc w:val="center"/>
              <w:spacing w:line="360" w:lineRule="exact"/>
              <w:rPr>
                <w:szCs w:val="21"/>
                <w:highlight w:val="none"/>
              </w:rPr>
            </w:pPr>
            <w:r>
              <w:rPr>
                <w:rFonts w:hint="eastAsia"/>
                <w:szCs w:val="21"/>
                <w:highlight w:val="none"/>
              </w:rPr>
              <w:t xml:space="preserve">它</w:t>
            </w:r>
            <w:r/>
          </w:p>
          <w:p>
            <w:pPr>
              <w:jc w:val="cente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2935" w:type="dxa"/>
            <w:vAlign w:val="center"/>
            <w:textDirection w:val="lrTb"/>
            <w:noWrap w:val="false"/>
          </w:tcPr>
          <w:p>
            <w:pPr>
              <w:spacing w:line="360" w:lineRule="exact"/>
              <w:rPr>
                <w:szCs w:val="21"/>
                <w:highlight w:val="none"/>
              </w:rPr>
            </w:pPr>
            <w:r>
              <w:rPr>
                <w:szCs w:val="21"/>
                <w:highlight w:val="none"/>
              </w:rPr>
              <w:t xml:space="preserve">1</w:t>
            </w:r>
            <w:r>
              <w:rPr>
                <w:rFonts w:hint="eastAsia"/>
                <w:szCs w:val="21"/>
                <w:highlight w:val="none"/>
              </w:rPr>
              <w:t xml:space="preserve">、项目负责人每周到场时间不少于一天，跟踪管理绿化修剪、施肥、治虫等技术养护。</w:t>
            </w:r>
            <w:r/>
          </w:p>
          <w:p>
            <w:pPr>
              <w:spacing w:line="360" w:lineRule="exact"/>
              <w:rPr>
                <w:szCs w:val="21"/>
                <w:highlight w:val="none"/>
              </w:rPr>
            </w:pPr>
            <w:r>
              <w:rPr>
                <w:szCs w:val="21"/>
                <w:highlight w:val="none"/>
              </w:rPr>
              <w:t xml:space="preserve">2</w:t>
            </w:r>
            <w:r>
              <w:rPr>
                <w:rFonts w:hint="eastAsia"/>
                <w:szCs w:val="21"/>
                <w:highlight w:val="none"/>
              </w:rPr>
              <w:t xml:space="preserve">、养护期间，人员投入、机械设备使用满足绿化养护需求，达到投标文件最底标准。</w:t>
            </w:r>
            <w:r/>
          </w:p>
          <w:p>
            <w:pPr>
              <w:spacing w:line="360" w:lineRule="exact"/>
              <w:rPr>
                <w:szCs w:val="21"/>
                <w:highlight w:val="none"/>
              </w:rPr>
            </w:pPr>
            <w:r>
              <w:rPr>
                <w:szCs w:val="21"/>
                <w:highlight w:val="none"/>
              </w:rPr>
              <w:t xml:space="preserve">3</w:t>
            </w:r>
            <w:r>
              <w:rPr>
                <w:rFonts w:hint="eastAsia"/>
                <w:szCs w:val="21"/>
                <w:highlight w:val="none"/>
              </w:rPr>
              <w:t xml:space="preserve">、从业人员须穿统一着装</w:t>
            </w:r>
            <w:r>
              <w:rPr>
                <w:szCs w:val="21"/>
                <w:highlight w:val="none"/>
              </w:rPr>
              <w:t xml:space="preserve">,</w:t>
            </w:r>
            <w:r>
              <w:rPr>
                <w:rFonts w:hint="eastAsia"/>
                <w:szCs w:val="21"/>
                <w:highlight w:val="none"/>
              </w:rPr>
              <w:t xml:space="preserve">主动接受采购人管理人员监管。</w:t>
            </w:r>
            <w:r/>
          </w:p>
          <w:p>
            <w:pPr>
              <w:spacing w:line="360" w:lineRule="exact"/>
              <w:rPr>
                <w:szCs w:val="21"/>
                <w:highlight w:val="none"/>
              </w:rPr>
            </w:pPr>
            <w:r>
              <w:rPr>
                <w:szCs w:val="21"/>
                <w:highlight w:val="none"/>
              </w:rPr>
              <w:t xml:space="preserve">4</w:t>
            </w:r>
            <w:r>
              <w:rPr>
                <w:rFonts w:hint="eastAsia"/>
                <w:szCs w:val="21"/>
                <w:highlight w:val="none"/>
              </w:rPr>
              <w:t xml:space="preserve">、开展安全教育，严格履行安全检查职责，及时发现施工现场安全隐患</w:t>
            </w:r>
            <w:r>
              <w:rPr>
                <w:szCs w:val="21"/>
                <w:highlight w:val="none"/>
              </w:rPr>
              <w:t xml:space="preserve">, </w:t>
            </w:r>
            <w:r>
              <w:rPr>
                <w:rFonts w:hint="eastAsia"/>
                <w:szCs w:val="21"/>
                <w:highlight w:val="none"/>
              </w:rPr>
              <w:t xml:space="preserve">及时整改。</w:t>
            </w:r>
            <w:r/>
          </w:p>
          <w:p>
            <w:pPr>
              <w:spacing w:line="360" w:lineRule="exact"/>
              <w:rPr>
                <w:szCs w:val="21"/>
                <w:highlight w:val="none"/>
              </w:rPr>
            </w:pPr>
            <w:r>
              <w:rPr>
                <w:szCs w:val="21"/>
                <w:highlight w:val="none"/>
              </w:rPr>
              <w:t xml:space="preserve">5</w:t>
            </w:r>
            <w:r>
              <w:rPr>
                <w:rFonts w:hint="eastAsia"/>
                <w:szCs w:val="21"/>
                <w:highlight w:val="none"/>
              </w:rPr>
              <w:t xml:space="preserve">、养护月报、检查记录等台账资料齐全，记录规范，按时上报。</w:t>
            </w:r>
            <w:r/>
          </w:p>
        </w:tc>
        <w:tc>
          <w:tcPr>
            <w:tcBorders>
              <w:top w:val="single" w:color="auto" w:sz="4" w:space="0"/>
              <w:left w:val="none" w:color="000000" w:sz="4" w:space="0"/>
              <w:bottom w:val="single" w:color="auto" w:sz="4" w:space="0"/>
              <w:right w:val="single" w:color="auto" w:sz="4" w:space="0"/>
            </w:tcBorders>
            <w:tcW w:w="3046" w:type="dxa"/>
            <w:vAlign w:val="center"/>
            <w:textDirection w:val="lrTb"/>
            <w:noWrap w:val="false"/>
          </w:tcPr>
          <w:p>
            <w:pPr>
              <w:spacing w:line="360" w:lineRule="exact"/>
              <w:rPr>
                <w:szCs w:val="21"/>
                <w:highlight w:val="none"/>
              </w:rPr>
            </w:pPr>
            <w:r>
              <w:rPr>
                <w:rFonts w:hint="eastAsia"/>
                <w:szCs w:val="21"/>
                <w:highlight w:val="none"/>
              </w:rPr>
              <w:t xml:space="preserve">（</w:t>
            </w:r>
            <w:r>
              <w:rPr>
                <w:szCs w:val="21"/>
                <w:highlight w:val="none"/>
              </w:rPr>
              <w:t xml:space="preserve">1</w:t>
            </w:r>
            <w:r>
              <w:rPr>
                <w:rFonts w:hint="eastAsia"/>
                <w:szCs w:val="21"/>
                <w:highlight w:val="none"/>
              </w:rPr>
              <w:t xml:space="preserve">）项目负责人每周到场时间少于一天，发现一起，扣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rFonts w:hint="eastAsia"/>
                <w:szCs w:val="21"/>
                <w:highlight w:val="none"/>
              </w:rPr>
              <w:t xml:space="preserve">（</w:t>
            </w:r>
            <w:r>
              <w:rPr>
                <w:szCs w:val="21"/>
                <w:highlight w:val="none"/>
              </w:rPr>
              <w:t xml:space="preserve">2</w:t>
            </w:r>
            <w:r>
              <w:rPr>
                <w:rFonts w:hint="eastAsia"/>
                <w:szCs w:val="21"/>
                <w:highlight w:val="none"/>
              </w:rPr>
              <w:t xml:space="preserve">）投入技术力量和设备达不到最底标准，未能满足绿化养护要求，每项扣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rFonts w:hint="eastAsia"/>
                <w:szCs w:val="21"/>
                <w:highlight w:val="none"/>
              </w:rPr>
              <w:t xml:space="preserve">（</w:t>
            </w:r>
            <w:r>
              <w:rPr>
                <w:szCs w:val="21"/>
                <w:highlight w:val="none"/>
              </w:rPr>
              <w:t xml:space="preserve">3</w:t>
            </w:r>
            <w:r>
              <w:rPr>
                <w:rFonts w:hint="eastAsia"/>
                <w:szCs w:val="21"/>
                <w:highlight w:val="none"/>
              </w:rPr>
              <w:t xml:space="preserve">）未统一着装，发现一次扣</w:t>
            </w:r>
            <w:r>
              <w:rPr>
                <w:szCs w:val="21"/>
                <w:highlight w:val="none"/>
              </w:rPr>
              <w:t xml:space="preserve">0.5</w:t>
            </w:r>
            <w:r>
              <w:rPr>
                <w:rFonts w:hint="eastAsia"/>
                <w:szCs w:val="21"/>
                <w:highlight w:val="none"/>
              </w:rPr>
              <w:t xml:space="preserve">分。</w:t>
            </w:r>
            <w:r/>
          </w:p>
          <w:p>
            <w:pPr>
              <w:spacing w:line="360" w:lineRule="exact"/>
              <w:rPr>
                <w:szCs w:val="21"/>
                <w:highlight w:val="none"/>
              </w:rPr>
            </w:pPr>
            <w:r>
              <w:rPr>
                <w:rFonts w:hint="eastAsia"/>
                <w:szCs w:val="21"/>
                <w:highlight w:val="none"/>
              </w:rPr>
              <w:t xml:space="preserve">（</w:t>
            </w:r>
            <w:r>
              <w:rPr>
                <w:szCs w:val="21"/>
                <w:highlight w:val="none"/>
              </w:rPr>
              <w:t xml:space="preserve">4</w:t>
            </w:r>
            <w:r>
              <w:rPr>
                <w:rFonts w:hint="eastAsia"/>
                <w:szCs w:val="21"/>
                <w:highlight w:val="none"/>
              </w:rPr>
              <w:t xml:space="preserve">）安全措施落实不到位，发生一般安全责任事故的，每起扣</w:t>
            </w:r>
            <w:r>
              <w:rPr>
                <w:szCs w:val="21"/>
                <w:highlight w:val="none"/>
              </w:rPr>
              <w:t xml:space="preserve">5.0</w:t>
            </w:r>
            <w:r>
              <w:rPr>
                <w:rFonts w:hint="eastAsia"/>
                <w:szCs w:val="21"/>
                <w:highlight w:val="none"/>
              </w:rPr>
              <w:t xml:space="preserve">分。</w:t>
            </w:r>
            <w:r/>
          </w:p>
          <w:p>
            <w:pPr>
              <w:spacing w:line="360" w:lineRule="exact"/>
              <w:rPr>
                <w:szCs w:val="21"/>
                <w:highlight w:val="none"/>
              </w:rPr>
            </w:pPr>
            <w:r>
              <w:rPr>
                <w:rFonts w:hint="eastAsia"/>
                <w:szCs w:val="21"/>
                <w:highlight w:val="none"/>
              </w:rPr>
              <w:t xml:space="preserve">（</w:t>
            </w:r>
            <w:r>
              <w:rPr>
                <w:szCs w:val="21"/>
                <w:highlight w:val="none"/>
              </w:rPr>
              <w:t xml:space="preserve">5</w:t>
            </w:r>
            <w:r>
              <w:rPr>
                <w:rFonts w:hint="eastAsia"/>
                <w:szCs w:val="21"/>
                <w:highlight w:val="none"/>
              </w:rPr>
              <w:t xml:space="preserve">）</w:t>
            </w:r>
            <w:r>
              <w:rPr>
                <w:rFonts w:hint="eastAsia"/>
                <w:szCs w:val="21"/>
                <w:highlight w:val="none"/>
              </w:rPr>
              <w:t xml:space="preserve">台账资料报送不及时，每次扣</w:t>
            </w:r>
            <w:r>
              <w:rPr>
                <w:szCs w:val="21"/>
                <w:highlight w:val="none"/>
              </w:rPr>
              <w:t xml:space="preserve">1</w:t>
            </w:r>
            <w:r>
              <w:rPr>
                <w:rFonts w:hint="eastAsia"/>
                <w:szCs w:val="21"/>
                <w:highlight w:val="none"/>
              </w:rPr>
              <w:t xml:space="preserve">分，记录不符合规范要求，一次扣</w:t>
            </w:r>
            <w:r>
              <w:rPr>
                <w:szCs w:val="21"/>
                <w:highlight w:val="none"/>
              </w:rPr>
              <w:t xml:space="preserve">0.5</w:t>
            </w:r>
            <w:r>
              <w:rPr>
                <w:rFonts w:hint="eastAsia"/>
                <w:szCs w:val="21"/>
                <w:highlight w:val="none"/>
              </w:rPr>
              <w:t xml:space="preserve">分；无台账资料发现一次扣</w:t>
            </w:r>
            <w:r>
              <w:rPr>
                <w:szCs w:val="21"/>
                <w:highlight w:val="none"/>
              </w:rPr>
              <w:t xml:space="preserve">2</w:t>
            </w:r>
            <w:r>
              <w:rPr>
                <w:rFonts w:hint="eastAsia"/>
                <w:szCs w:val="21"/>
                <w:highlight w:val="none"/>
              </w:rPr>
              <w:t xml:space="preserve">分。</w:t>
            </w:r>
            <w:r/>
          </w:p>
          <w:p>
            <w:pPr>
              <w:spacing w:line="500" w:lineRule="exact"/>
              <w:rPr>
                <w:szCs w:val="21"/>
                <w:highlight w:val="none"/>
              </w:rPr>
            </w:pPr>
            <w:r>
              <w:rPr>
                <w:rFonts w:hint="eastAsia"/>
                <w:szCs w:val="21"/>
                <w:highlight w:val="none"/>
              </w:rPr>
              <w:t xml:space="preserve">（</w:t>
            </w:r>
            <w:r>
              <w:rPr>
                <w:szCs w:val="21"/>
                <w:highlight w:val="none"/>
              </w:rPr>
              <w:t xml:space="preserve">6</w:t>
            </w:r>
            <w:r>
              <w:rPr>
                <w:rFonts w:hint="eastAsia"/>
                <w:szCs w:val="21"/>
                <w:highlight w:val="none"/>
              </w:rPr>
              <w:t xml:space="preserve">）未按规定落实资料员，扣</w:t>
            </w:r>
            <w:r>
              <w:rPr>
                <w:szCs w:val="21"/>
                <w:highlight w:val="none"/>
              </w:rPr>
              <w:t xml:space="preserve">5</w:t>
            </w:r>
            <w:r>
              <w:rPr>
                <w:rFonts w:hint="eastAsia"/>
                <w:szCs w:val="21"/>
                <w:highlight w:val="none"/>
              </w:rPr>
              <w:t xml:space="preserve">分。</w:t>
            </w:r>
            <w:r/>
          </w:p>
          <w:p>
            <w:pPr>
              <w:ind w:firstLine="420"/>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640" w:type="dxa"/>
            <w:textDirection w:val="lrTb"/>
            <w:noWrap w:val="false"/>
          </w:tcPr>
          <w:p>
            <w:pPr>
              <w:spacing w:line="360" w:lineRule="exact"/>
              <w:rPr>
                <w:szCs w:val="21"/>
                <w:highlight w:val="none"/>
              </w:rPr>
            </w:pPr>
            <w:r>
              <w:rPr>
                <w:szCs w:val="21"/>
                <w:highlight w:val="none"/>
              </w:rPr>
            </w:r>
            <w:r/>
          </w:p>
        </w:tc>
        <w:tc>
          <w:tcPr>
            <w:tcBorders>
              <w:top w:val="single" w:color="auto" w:sz="4" w:space="0"/>
              <w:left w:val="none" w:color="000000" w:sz="4" w:space="0"/>
              <w:bottom w:val="single" w:color="auto" w:sz="4" w:space="0"/>
              <w:right w:val="single" w:color="auto" w:sz="4" w:space="0"/>
            </w:tcBorders>
            <w:tcW w:w="1060" w:type="dxa"/>
            <w:textDirection w:val="lrTb"/>
            <w:noWrap w:val="false"/>
          </w:tcPr>
          <w:p>
            <w:pPr>
              <w:spacing w:line="360" w:lineRule="auto"/>
              <w:rPr>
                <w:szCs w:val="21"/>
                <w:highlight w:val="none"/>
              </w:rPr>
            </w:pPr>
            <w:r>
              <w:rPr>
                <w:szCs w:val="21"/>
                <w:highlight w:val="none"/>
              </w:rPr>
            </w:r>
            <w:r/>
          </w:p>
        </w:tc>
      </w:tr>
    </w:tbl>
    <w:p>
      <w:pPr>
        <w:spacing w:line="360" w:lineRule="auto"/>
        <w:rPr>
          <w:szCs w:val="21"/>
          <w:highlight w:val="none"/>
        </w:rPr>
      </w:pPr>
      <w:r>
        <w:rPr>
          <w:rFonts w:hint="eastAsia"/>
          <w:szCs w:val="21"/>
          <w:highlight w:val="none"/>
        </w:rPr>
        <w:t xml:space="preserve">考核小组成员签名：</w:t>
      </w:r>
      <w:r/>
    </w:p>
    <w:p>
      <w:pPr>
        <w:rPr>
          <w:rFonts w:hint="eastAsia"/>
          <w:highlight w:val="none"/>
        </w:rPr>
      </w:pPr>
      <w:r>
        <w:rPr>
          <w:rFonts w:hint="eastAsia"/>
          <w:highlight w:val="none"/>
        </w:rPr>
      </w:r>
      <w:r/>
    </w:p>
    <w:p>
      <w:pPr>
        <w:pStyle w:val="774"/>
        <w:ind w:left="0"/>
        <w:rPr>
          <w:rFonts w:hint="eastAsia"/>
          <w:highlight w:val="none"/>
        </w:rPr>
      </w:pPr>
      <w:r>
        <w:rPr>
          <w:rFonts w:hint="eastAsia"/>
          <w:highlight w:val="none"/>
        </w:rPr>
      </w:r>
      <w:r/>
    </w:p>
    <w:p>
      <w:pPr>
        <w:rPr>
          <w:rFonts w:hint="eastAsia"/>
          <w:highlight w:val="none"/>
        </w:rPr>
      </w:pPr>
      <w:r>
        <w:rPr>
          <w:rFonts w:hint="eastAsia"/>
          <w:highlight w:val="none"/>
        </w:rPr>
      </w:r>
      <w:r/>
    </w:p>
    <w:p>
      <w:pPr>
        <w:ind w:firstLine="422"/>
        <w:spacing w:line="360" w:lineRule="auto"/>
        <w:rPr>
          <w:b/>
          <w:bCs/>
          <w:highlight w:val="none"/>
        </w:rPr>
      </w:pPr>
      <w:r>
        <w:rPr>
          <w:rFonts w:hint="eastAsia"/>
          <w:b/>
          <w:bCs/>
          <w:highlight w:val="none"/>
        </w:rPr>
        <w:t xml:space="preserve">包三（黄金坝闸片区和安墩闸片区管理所河道管护项目）：</w:t>
      </w:r>
      <w:r/>
    </w:p>
    <w:p>
      <w:pPr>
        <w:ind w:firstLine="422"/>
        <w:spacing w:line="360" w:lineRule="auto"/>
        <w:rPr>
          <w:rFonts w:hint="eastAsia"/>
          <w:b/>
          <w:bCs/>
          <w:highlight w:val="none"/>
        </w:rPr>
      </w:pPr>
      <w:r>
        <w:rPr>
          <w:rFonts w:hint="eastAsia"/>
          <w:b/>
          <w:bCs/>
          <w:highlight w:val="none"/>
        </w:rPr>
        <w:t xml:space="preserve">（一）管护范围</w:t>
      </w:r>
      <w:r/>
    </w:p>
    <w:p>
      <w:pPr>
        <w:ind w:firstLine="420"/>
        <w:spacing w:line="360" w:lineRule="auto"/>
        <w:rPr>
          <w:rFonts w:hint="eastAsia"/>
          <w:szCs w:val="21"/>
          <w:highlight w:val="none"/>
        </w:rPr>
      </w:pPr>
      <w:r>
        <w:rPr>
          <w:rFonts w:hint="eastAsia"/>
          <w:szCs w:val="21"/>
          <w:highlight w:val="none"/>
        </w:rPr>
        <w:t xml:space="preserve">1、二道河（来鹤桥—荷花池）长度约1.9公里的河道保洁。</w:t>
      </w:r>
      <w:r/>
    </w:p>
    <w:p>
      <w:pPr>
        <w:ind w:firstLine="420"/>
        <w:spacing w:line="360" w:lineRule="auto"/>
        <w:rPr>
          <w:szCs w:val="21"/>
          <w:highlight w:val="none"/>
        </w:rPr>
      </w:pPr>
      <w:r>
        <w:rPr>
          <w:rFonts w:hint="eastAsia"/>
          <w:szCs w:val="21"/>
          <w:highlight w:val="none"/>
        </w:rPr>
        <w:t xml:space="preserve">2、新城河（沿山河—古运河）长度约6.28公里的河道保洁。</w:t>
      </w:r>
      <w:r/>
    </w:p>
    <w:p>
      <w:pPr>
        <w:ind w:firstLine="420"/>
        <w:spacing w:line="360" w:lineRule="auto"/>
        <w:rPr>
          <w:rFonts w:hint="eastAsia" w:ascii="宋体" w:hAnsi="宋体" w:cs="宋体"/>
          <w:highlight w:val="none"/>
        </w:rPr>
      </w:pPr>
      <w:r>
        <w:rPr>
          <w:rFonts w:hint="eastAsia" w:ascii="宋体" w:hAnsi="宋体" w:cs="宋体"/>
          <w:highlight w:val="none"/>
        </w:rPr>
        <w:t xml:space="preserve">（二）管护维护内容和要求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1、项目人员、设备配置</w:t>
      </w:r>
      <w:r/>
    </w:p>
    <w:p>
      <w:pPr>
        <w:ind w:firstLine="420"/>
        <w:spacing w:line="360" w:lineRule="auto"/>
        <w:rPr>
          <w:rFonts w:hint="eastAsia" w:ascii="宋体" w:hAnsi="宋体" w:cs="宋体"/>
          <w:highlight w:val="none"/>
        </w:rPr>
      </w:pPr>
      <w:r>
        <w:rPr>
          <w:rFonts w:hint="eastAsia" w:ascii="宋体" w:hAnsi="宋体" w:cs="宋体"/>
          <w:highlight w:val="none"/>
        </w:rPr>
        <w:t xml:space="preserve">配备项目负责人，具备大专及以上文凭，具有一定河道管理服务经验；配备安全员；配备救生衣、救生圈等水上作业安全设备和夏季防暑降温药物及雨雪天气防滑设施。</w:t>
      </w:r>
      <w:r/>
    </w:p>
    <w:p>
      <w:pPr>
        <w:ind w:firstLine="420"/>
        <w:spacing w:line="360" w:lineRule="auto"/>
        <w:rPr>
          <w:rFonts w:hint="eastAsia" w:ascii="宋体" w:hAnsi="宋体" w:cs="宋体"/>
          <w:highlight w:val="none"/>
        </w:rPr>
      </w:pPr>
      <w:r>
        <w:rPr>
          <w:rFonts w:hint="eastAsia" w:ascii="宋体" w:hAnsi="宋体" w:cs="宋体"/>
          <w:highlight w:val="none"/>
        </w:rPr>
        <w:t xml:space="preserve">1.1河道保洁：</w:t>
      </w:r>
      <w:r/>
    </w:p>
    <w:p>
      <w:pPr>
        <w:ind w:firstLine="420"/>
        <w:spacing w:line="360" w:lineRule="auto"/>
        <w:rPr>
          <w:rFonts w:hint="eastAsia" w:ascii="宋体" w:hAnsi="宋体" w:cs="宋体"/>
          <w:highlight w:val="none"/>
        </w:rPr>
      </w:pPr>
      <w:r>
        <w:rPr>
          <w:rFonts w:hint="eastAsia" w:ascii="宋体" w:hAnsi="宋体" w:cs="宋体"/>
          <w:highlight w:val="none"/>
        </w:rPr>
        <w:t xml:space="preserve">（1）二道河：①配备不少于2条日常保洁船。②每条船1~2人，人员不少于3人。船舶的使用及操作人员的持证要求应符合海事相关规定，由投标人负责。</w:t>
      </w:r>
      <w:r/>
    </w:p>
    <w:p>
      <w:pPr>
        <w:ind w:firstLine="420"/>
        <w:spacing w:line="360" w:lineRule="auto"/>
        <w:rPr>
          <w:rFonts w:hint="eastAsia" w:ascii="宋体" w:hAnsi="宋体" w:cs="宋体"/>
          <w:highlight w:val="none"/>
        </w:rPr>
      </w:pPr>
      <w:r>
        <w:rPr>
          <w:rFonts w:hint="eastAsia" w:ascii="宋体" w:hAnsi="宋体" w:cs="宋体"/>
          <w:highlight w:val="none"/>
        </w:rPr>
        <w:t xml:space="preserve">（2）新城河：①配备日常保洁船4条、收割船1条。②每条船1~2人，人员不少于6人。船舶的使用及操作人员的持证要求应符合海事相关规定，由投标人负责。③考虑在蝶湖增加曝气装置。</w:t>
      </w:r>
      <w:r/>
    </w:p>
    <w:p>
      <w:pPr>
        <w:ind w:firstLine="420"/>
        <w:spacing w:line="360" w:lineRule="auto"/>
        <w:rPr>
          <w:rFonts w:hint="eastAsia" w:ascii="宋体" w:hAnsi="宋体" w:cs="宋体"/>
          <w:highlight w:val="none"/>
        </w:rPr>
      </w:pPr>
      <w:r>
        <w:rPr>
          <w:rFonts w:hint="eastAsia" w:ascii="宋体" w:hAnsi="宋体" w:cs="宋体"/>
          <w:highlight w:val="none"/>
        </w:rPr>
        <w:t xml:space="preserve">1.2河道巡查</w:t>
      </w:r>
      <w:r/>
    </w:p>
    <w:p>
      <w:pPr>
        <w:ind w:firstLine="420"/>
        <w:spacing w:line="360" w:lineRule="auto"/>
        <w:rPr>
          <w:rFonts w:hint="eastAsia" w:ascii="宋体" w:hAnsi="宋体" w:cs="宋体"/>
          <w:highlight w:val="none"/>
        </w:rPr>
      </w:pPr>
      <w:r>
        <w:rPr>
          <w:rFonts w:hint="eastAsia" w:ascii="宋体" w:hAnsi="宋体" w:cs="宋体"/>
          <w:highlight w:val="none"/>
        </w:rPr>
        <w:t xml:space="preserve">配备巡查人员，负责水面的日常巡查，河道水质、河面情况、驳岸墙、栏杆、标志标牌、界桩等相关水面范围和水利设施的巡查，出现损毁情况及违章建筑等问题及时汇报，每天早晚不少于2次。</w:t>
      </w:r>
      <w:r/>
    </w:p>
    <w:p>
      <w:pPr>
        <w:ind w:firstLine="420"/>
        <w:spacing w:line="360" w:lineRule="auto"/>
        <w:rPr>
          <w:rFonts w:hint="eastAsia" w:ascii="宋体" w:hAnsi="宋体" w:cs="宋体"/>
          <w:i w:val="0"/>
          <w:iCs w:val="0"/>
          <w:highlight w:val="none"/>
          <w:u w:val="none"/>
        </w:rPr>
      </w:pPr>
      <w:r>
        <w:rPr>
          <w:rFonts w:hint="eastAsia" w:ascii="宋体" w:hAnsi="宋体" w:cs="宋体"/>
          <w:i w:val="0"/>
          <w:iCs w:val="0"/>
          <w:highlight w:val="none"/>
          <w:u w:val="none"/>
        </w:rPr>
        <w:t xml:space="preserve">作业人员配备：1项目负责人+9河道保洁人员+2巡查人员=12人，其中有1人为持安全员证书的安全员。</w:t>
      </w:r>
      <w:r/>
    </w:p>
    <w:p>
      <w:pPr>
        <w:ind w:firstLine="420"/>
        <w:spacing w:line="360" w:lineRule="auto"/>
        <w:rPr>
          <w:rFonts w:hint="eastAsia" w:ascii="宋体" w:hAnsi="宋体" w:cs="宋体"/>
          <w:highlight w:val="none"/>
        </w:rPr>
      </w:pPr>
      <w:r>
        <w:rPr>
          <w:rFonts w:hint="eastAsia" w:ascii="宋体" w:hAnsi="宋体" w:cs="宋体"/>
          <w:highlight w:val="none"/>
        </w:rPr>
        <w:t xml:space="preserve">2、管护要求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负责职责管护范围内河道水面长效管护，及时打捞和清除河道内的漂浮物、垃圾、病死畜禽和水生植物等，确保达到无水生杂草、无垃圾、无漂浮物、无病死畜禽、河坡上无杂物堆放的“五无”标准。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2.1河道保洁作业</w:t>
      </w:r>
      <w:r/>
    </w:p>
    <w:p>
      <w:pPr>
        <w:ind w:firstLine="420"/>
        <w:spacing w:line="360" w:lineRule="auto"/>
        <w:rPr>
          <w:rFonts w:hint="eastAsia" w:ascii="宋体" w:hAnsi="宋体" w:cs="宋体"/>
          <w:highlight w:val="none"/>
        </w:rPr>
      </w:pPr>
      <w:r>
        <w:rPr>
          <w:rFonts w:hint="eastAsia" w:ascii="宋体" w:hAnsi="宋体" w:cs="宋体"/>
          <w:highlight w:val="none"/>
        </w:rPr>
        <w:t xml:space="preserve">项目管护工作主要工作内容如下：全河段河道水面保洁、清障。做到河道内无行水障碍、鱼网鱼罾鱼簖、暗坝、虾笼、水花生、水浮萍以及漂浮物等，确保达到无水生杂草、无垃圾、无漂浮物、无病死畜禽、河坡上无杂物堆放的“五无”标准。所清杂物必须及时清离现场外运，确保水面清洁。</w:t>
      </w:r>
      <w:r/>
    </w:p>
    <w:p>
      <w:pPr>
        <w:ind w:firstLine="420"/>
        <w:spacing w:line="360" w:lineRule="auto"/>
        <w:rPr>
          <w:rFonts w:hint="eastAsia" w:ascii="宋体" w:hAnsi="宋体" w:cs="宋体"/>
          <w:highlight w:val="none"/>
        </w:rPr>
      </w:pPr>
      <w:r>
        <w:rPr>
          <w:rFonts w:hint="eastAsia" w:ascii="宋体" w:hAnsi="宋体" w:cs="宋体"/>
          <w:highlight w:val="none"/>
        </w:rPr>
        <w:t xml:space="preserve">2.2水生植物清理作业</w:t>
      </w:r>
      <w:r/>
    </w:p>
    <w:p>
      <w:pPr>
        <w:ind w:firstLine="420"/>
        <w:spacing w:line="360" w:lineRule="auto"/>
        <w:rPr>
          <w:rFonts w:hint="eastAsia" w:ascii="宋体" w:hAnsi="宋体" w:cs="宋体"/>
          <w:highlight w:val="none"/>
        </w:rPr>
      </w:pPr>
      <w:r>
        <w:rPr>
          <w:rFonts w:hint="eastAsia" w:ascii="宋体" w:hAnsi="宋体" w:cs="宋体"/>
          <w:highlight w:val="none"/>
        </w:rPr>
        <w:t xml:space="preserve">配备必要的人员和设备，负责日常水生植物种植范围内的保洁和修剪，冬春两季在规定时限内完成水生植物的收割和清运；河道两侧水生植物日常养护、修剪及清理；响应采购人突发应急要求。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2.3不产生二次污染的相关措施方案</w:t>
      </w:r>
      <w:r/>
    </w:p>
    <w:p>
      <w:pPr>
        <w:ind w:firstLine="420"/>
        <w:spacing w:line="360" w:lineRule="auto"/>
        <w:rPr>
          <w:rFonts w:hint="eastAsia" w:ascii="宋体" w:hAnsi="宋体" w:cs="宋体"/>
          <w:highlight w:val="none"/>
        </w:rPr>
      </w:pPr>
      <w:r>
        <w:rPr>
          <w:rFonts w:hint="eastAsia" w:ascii="宋体" w:hAnsi="宋体" w:cs="宋体"/>
          <w:highlight w:val="none"/>
        </w:rPr>
        <w:t xml:space="preserve">及时清运河道保洁范围内垃圾杂物至河边垃圾堆放点，垃圾外运由</w:t>
      </w:r>
      <w:r>
        <w:rPr>
          <w:rFonts w:hint="eastAsia" w:ascii="宋体" w:hAnsi="宋体" w:cs="宋体"/>
          <w:highlight w:val="none"/>
          <w:lang w:eastAsia="zh-CN"/>
        </w:rPr>
        <w:t xml:space="preserve">中标供应商</w:t>
      </w:r>
      <w:r>
        <w:rPr>
          <w:rFonts w:hint="eastAsia" w:ascii="宋体" w:hAnsi="宋体" w:cs="宋体"/>
          <w:highlight w:val="none"/>
        </w:rPr>
        <w:t xml:space="preserve">（</w:t>
      </w:r>
      <w:r>
        <w:rPr>
          <w:rFonts w:hint="eastAsia" w:ascii="宋体" w:hAnsi="宋体" w:cs="宋体"/>
          <w:highlight w:val="none"/>
          <w:lang w:eastAsia="zh-CN"/>
        </w:rPr>
        <w:t xml:space="preserve">中标供应商</w:t>
      </w:r>
      <w:r>
        <w:rPr>
          <w:rFonts w:hint="eastAsia" w:ascii="宋体" w:hAnsi="宋体" w:cs="宋体"/>
          <w:highlight w:val="none"/>
        </w:rPr>
        <w:t xml:space="preserve">与环卫部门自行协调）负责，费用列入本项目；管护范围内倾倒的建筑及生活垃圾清运，费用由</w:t>
      </w:r>
      <w:r>
        <w:rPr>
          <w:rFonts w:hint="eastAsia" w:ascii="宋体" w:hAnsi="宋体" w:cs="宋体"/>
          <w:highlight w:val="none"/>
          <w:lang w:eastAsia="zh-CN"/>
        </w:rPr>
        <w:t xml:space="preserve">中标供应商</w:t>
      </w:r>
      <w:r>
        <w:rPr>
          <w:rFonts w:hint="eastAsia" w:ascii="宋体" w:hAnsi="宋体" w:cs="宋体"/>
          <w:highlight w:val="none"/>
        </w:rPr>
        <w:t xml:space="preserve">全部负责；协助采购人宣传河道管护的法律、法规及有关文件精神，使广大居民自觉做到“八不”，即：不乱倒垃圾、不乱排污水、不乱搭乱建、不乱堆杂物、不乱设坝埂、不乱设网簖、不乱耕乱种，不损害绿化；</w:t>
      </w:r>
      <w:r>
        <w:rPr>
          <w:rFonts w:hint="eastAsia" w:ascii="宋体" w:hAnsi="宋体" w:cs="宋体"/>
          <w:highlight w:val="none"/>
          <w:lang w:eastAsia="zh-CN"/>
        </w:rPr>
        <w:t xml:space="preserve">中标供应商</w:t>
      </w:r>
      <w:r>
        <w:rPr>
          <w:rFonts w:hint="eastAsia" w:ascii="宋体" w:hAnsi="宋体" w:cs="宋体"/>
          <w:highlight w:val="none"/>
        </w:rPr>
        <w:t xml:space="preserve">发现生产企业向河道排放污水污染物，村民向河道倾倒生活垃圾，应及时制止，并将相关情况及时向采购人汇报。</w:t>
      </w:r>
      <w:r/>
    </w:p>
    <w:p>
      <w:pPr>
        <w:ind w:firstLine="420"/>
        <w:spacing w:line="360" w:lineRule="auto"/>
        <w:rPr>
          <w:rFonts w:hint="eastAsia" w:ascii="宋体" w:hAnsi="宋体" w:cs="宋体"/>
          <w:highlight w:val="none"/>
        </w:rPr>
      </w:pPr>
      <w:r>
        <w:rPr>
          <w:rFonts w:hint="eastAsia" w:ascii="宋体" w:hAnsi="宋体" w:cs="宋体"/>
          <w:highlight w:val="none"/>
        </w:rPr>
        <w:t xml:space="preserve">2.4应急响应</w:t>
      </w:r>
      <w:r/>
    </w:p>
    <w:p>
      <w:pPr>
        <w:ind w:firstLine="420"/>
        <w:spacing w:line="360" w:lineRule="auto"/>
        <w:rPr>
          <w:rFonts w:hint="eastAsia" w:ascii="宋体" w:hAnsi="宋体" w:cs="宋体"/>
          <w:highlight w:val="none"/>
        </w:rPr>
      </w:pPr>
      <w:r>
        <w:rPr>
          <w:rFonts w:hint="eastAsia" w:ascii="宋体" w:hAnsi="宋体" w:cs="宋体"/>
          <w:highlight w:val="none"/>
          <w:lang w:eastAsia="zh-CN"/>
        </w:rPr>
        <w:t xml:space="preserve">中标供应商</w:t>
      </w:r>
      <w:r>
        <w:rPr>
          <w:rFonts w:hint="eastAsia" w:ascii="宋体" w:hAnsi="宋体" w:cs="宋体"/>
          <w:highlight w:val="none"/>
        </w:rPr>
        <w:t xml:space="preserve">服从采购人监督管理和指导，无条件服从政府重大活动、节假日、重大活动及其他特殊情况(如防台防汛期间、创优评优和重大节日以及突击检查等特殊时期）应制定急保障措施，河道需增加船只和工作人员，所产生的费用由</w:t>
      </w:r>
      <w:r>
        <w:rPr>
          <w:rFonts w:hint="eastAsia" w:ascii="宋体" w:hAnsi="宋体" w:cs="宋体"/>
          <w:highlight w:val="none"/>
          <w:lang w:eastAsia="zh-CN"/>
        </w:rPr>
        <w:t xml:space="preserve">中标供应商</w:t>
      </w:r>
      <w:r>
        <w:rPr>
          <w:rFonts w:hint="eastAsia" w:ascii="宋体" w:hAnsi="宋体" w:cs="宋体"/>
          <w:highlight w:val="none"/>
        </w:rPr>
        <w:t xml:space="preserve">承担，</w:t>
      </w:r>
      <w:r>
        <w:rPr>
          <w:rFonts w:hint="eastAsia" w:ascii="宋体" w:hAnsi="宋体" w:cs="宋体"/>
          <w:highlight w:val="none"/>
          <w:lang w:eastAsia="zh-CN"/>
        </w:rPr>
        <w:t xml:space="preserve">中标供应商</w:t>
      </w:r>
      <w:r>
        <w:rPr>
          <w:rFonts w:hint="eastAsia" w:ascii="宋体" w:hAnsi="宋体" w:cs="宋体"/>
          <w:highlight w:val="none"/>
        </w:rPr>
        <w:t xml:space="preserve">对河道卫生管护相关要求，做好河道环境的维护管理工作，实现河道水面清洁、设施完好、环境优美，并落实以下相关措施：1）管护组织管理网络；2）人员管理措施（应提出如何对人员加强管理的具体措施）；3)季节性管护措施；4)安全保障和文明管护措施；5)突击任务应急措施方案。</w:t>
      </w:r>
      <w:r/>
    </w:p>
    <w:p>
      <w:pPr>
        <w:ind w:firstLine="420"/>
        <w:spacing w:line="360" w:lineRule="auto"/>
        <w:rPr>
          <w:rFonts w:hint="eastAsia" w:ascii="宋体" w:hAnsi="宋体" w:cs="宋体"/>
          <w:highlight w:val="none"/>
        </w:rPr>
      </w:pPr>
      <w:r>
        <w:rPr>
          <w:rFonts w:hint="eastAsia" w:ascii="宋体" w:hAnsi="宋体" w:cs="宋体"/>
          <w:highlight w:val="none"/>
        </w:rPr>
        <w:t xml:space="preserve">如遇突发情况，积极响应采购人保洁要求，及时增加应急船只和工作人员，响应时效为1小时内，响应不及时计入考核扣分。</w:t>
      </w:r>
      <w:r/>
    </w:p>
    <w:p>
      <w:pPr>
        <w:ind w:firstLine="420"/>
        <w:spacing w:line="360" w:lineRule="auto"/>
        <w:rPr>
          <w:rFonts w:hint="eastAsia" w:ascii="宋体" w:hAnsi="宋体" w:cs="宋体"/>
          <w:highlight w:val="none"/>
        </w:rPr>
      </w:pPr>
      <w:r>
        <w:rPr>
          <w:rFonts w:hint="eastAsia" w:ascii="宋体" w:hAnsi="宋体" w:cs="宋体"/>
          <w:highlight w:val="none"/>
        </w:rPr>
        <w:t xml:space="preserve">2.5水上作业安全方案</w:t>
      </w:r>
      <w:r/>
    </w:p>
    <w:p>
      <w:pPr>
        <w:ind w:firstLine="420"/>
        <w:spacing w:line="360" w:lineRule="auto"/>
        <w:rPr>
          <w:rFonts w:hint="eastAsia" w:ascii="宋体" w:hAnsi="宋体" w:cs="宋体"/>
          <w:highlight w:val="none"/>
        </w:rPr>
      </w:pPr>
      <w:r>
        <w:rPr>
          <w:rFonts w:hint="eastAsia" w:ascii="宋体" w:hAnsi="宋体" w:cs="宋体"/>
          <w:highlight w:val="none"/>
          <w:lang w:eastAsia="zh-CN"/>
        </w:rPr>
        <w:t xml:space="preserve">中标供应商</w:t>
      </w:r>
      <w:r>
        <w:rPr>
          <w:rFonts w:hint="eastAsia" w:ascii="宋体" w:hAnsi="宋体" w:cs="宋体"/>
          <w:highlight w:val="none"/>
        </w:rPr>
        <w:t xml:space="preserve">配备相应的安全设备和打捞工具，并配备有经验的满足河道保洁需要的水上作业人员，制定水上作业方案。</w:t>
      </w:r>
      <w:r/>
    </w:p>
    <w:p>
      <w:pPr>
        <w:ind w:firstLine="420"/>
        <w:spacing w:line="360" w:lineRule="auto"/>
        <w:rPr>
          <w:rFonts w:hint="eastAsia" w:ascii="宋体" w:hAnsi="宋体" w:cs="宋体"/>
          <w:highlight w:val="none"/>
        </w:rPr>
      </w:pPr>
      <w:r>
        <w:rPr>
          <w:rFonts w:hint="eastAsia" w:ascii="宋体" w:hAnsi="宋体" w:cs="宋体"/>
          <w:highlight w:val="none"/>
        </w:rPr>
        <w:t xml:space="preserve">2.6安全救援保障方案、演练及培训计划</w:t>
      </w:r>
      <w:r/>
    </w:p>
    <w:p>
      <w:pPr>
        <w:ind w:firstLine="420"/>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eastAsia="zh-CN"/>
        </w:rPr>
        <w:t xml:space="preserve">中标供应商</w:t>
      </w:r>
      <w:r>
        <w:rPr>
          <w:rFonts w:hint="eastAsia" w:ascii="宋体" w:hAnsi="宋体" w:cs="宋体"/>
          <w:highlight w:val="none"/>
        </w:rPr>
        <w:t xml:space="preserve">应遵循《中华人民共和国安全保障法》、《中华人民共和国劳动法》的各项规定，做到规范操作、规范用工，并按规定办理雇主责任险、意外伤害险等，切实保障劳动者权益。</w:t>
      </w:r>
      <w:r>
        <w:rPr>
          <w:rFonts w:hint="eastAsia" w:ascii="宋体" w:hAnsi="宋体" w:cs="宋体"/>
          <w:highlight w:val="none"/>
          <w:lang w:eastAsia="zh-CN"/>
        </w:rPr>
        <w:t xml:space="preserve">中标供应商</w:t>
      </w:r>
      <w:r>
        <w:rPr>
          <w:rFonts w:hint="eastAsia" w:ascii="宋体" w:hAnsi="宋体" w:cs="宋体"/>
          <w:highlight w:val="none"/>
        </w:rPr>
        <w:t xml:space="preserve">所聘用人员在工作时间必须统一着装，</w:t>
      </w:r>
      <w:r>
        <w:rPr>
          <w:rFonts w:hint="eastAsia" w:ascii="宋体" w:hAnsi="宋体" w:cs="宋体"/>
          <w:highlight w:val="none"/>
          <w:lang w:eastAsia="zh-CN"/>
        </w:rPr>
        <w:t xml:space="preserve">中标供应商</w:t>
      </w:r>
      <w:r>
        <w:rPr>
          <w:rFonts w:hint="eastAsia" w:ascii="宋体" w:hAnsi="宋体" w:cs="宋体"/>
          <w:highlight w:val="none"/>
        </w:rPr>
        <w:t xml:space="preserve">应做好安全保障工作，对其聘用的人员进行安全培训，配备必要的安全防护用具（如救生衣等），并负责承担全部安全责任（</w:t>
      </w:r>
      <w:r>
        <w:rPr>
          <w:rFonts w:hint="eastAsia" w:ascii="宋体" w:hAnsi="宋体" w:cs="宋体"/>
          <w:highlight w:val="none"/>
          <w:lang w:eastAsia="zh-CN"/>
        </w:rPr>
        <w:t xml:space="preserve">中标供应商</w:t>
      </w:r>
      <w:r>
        <w:rPr>
          <w:rFonts w:hint="eastAsia" w:ascii="宋体" w:hAnsi="宋体" w:cs="宋体"/>
          <w:highlight w:val="none"/>
        </w:rPr>
        <w:t xml:space="preserve">的任何劳务、安全及意外伤害等纠纷和补偿均自行负责）；</w:t>
      </w:r>
      <w:r>
        <w:rPr>
          <w:rFonts w:hint="eastAsia" w:ascii="宋体" w:hAnsi="宋体" w:cs="宋体"/>
          <w:highlight w:val="none"/>
          <w:lang w:eastAsia="zh-CN"/>
        </w:rPr>
        <w:t xml:space="preserve">中标供应商</w:t>
      </w:r>
      <w:r>
        <w:rPr>
          <w:rFonts w:hint="eastAsia" w:ascii="宋体" w:hAnsi="宋体" w:cs="宋体"/>
          <w:highlight w:val="none"/>
        </w:rPr>
        <w:t xml:space="preserve">负责船只及垃圾外运的安全与管理。</w:t>
      </w:r>
      <w:r/>
    </w:p>
    <w:p>
      <w:pPr>
        <w:ind w:firstLine="420"/>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eastAsia="zh-CN"/>
        </w:rPr>
        <w:t xml:space="preserve">中标供应商</w:t>
      </w:r>
      <w:r>
        <w:rPr>
          <w:rFonts w:hint="eastAsia" w:ascii="宋体" w:hAnsi="宋体" w:cs="宋体"/>
          <w:highlight w:val="none"/>
        </w:rPr>
        <w:t xml:space="preserve">需为其聘用的人员按照劳动法按时缴纳各项保险等费用，同时承担各种保险及劳务纠纷，在合同期内</w:t>
      </w:r>
      <w:r>
        <w:rPr>
          <w:rFonts w:hint="eastAsia" w:ascii="宋体" w:hAnsi="宋体" w:cs="宋体"/>
          <w:highlight w:val="none"/>
          <w:lang w:eastAsia="zh-CN"/>
        </w:rPr>
        <w:t xml:space="preserve">中标供应商</w:t>
      </w:r>
      <w:r>
        <w:rPr>
          <w:rFonts w:hint="eastAsia" w:ascii="宋体" w:hAnsi="宋体" w:cs="宋体"/>
          <w:highlight w:val="none"/>
        </w:rPr>
        <w:t xml:space="preserve">工作人员发生的人身工伤、死亡等事故概由</w:t>
      </w:r>
      <w:r>
        <w:rPr>
          <w:rFonts w:hint="eastAsia" w:ascii="宋体" w:hAnsi="宋体" w:cs="宋体"/>
          <w:highlight w:val="none"/>
          <w:lang w:eastAsia="zh-CN"/>
        </w:rPr>
        <w:t xml:space="preserve">中标供应商</w:t>
      </w:r>
      <w:r>
        <w:rPr>
          <w:rFonts w:hint="eastAsia" w:ascii="宋体" w:hAnsi="宋体" w:cs="宋体"/>
          <w:highlight w:val="none"/>
        </w:rPr>
        <w:t xml:space="preserve">承担，与采购人无关。</w:t>
      </w:r>
      <w:r/>
    </w:p>
    <w:p>
      <w:pPr>
        <w:ind w:firstLine="420"/>
        <w:spacing w:line="360" w:lineRule="auto"/>
        <w:rPr>
          <w:rFonts w:hint="eastAsia" w:ascii="宋体" w:hAnsi="宋体" w:cs="宋体"/>
          <w:highlight w:val="none"/>
        </w:rPr>
      </w:pPr>
      <w:r>
        <w:rPr>
          <w:rFonts w:hint="eastAsia" w:ascii="宋体" w:hAnsi="宋体" w:cs="宋体"/>
          <w:highlight w:val="none"/>
        </w:rPr>
        <w:t xml:space="preserve">2.7项目管理制度</w:t>
      </w:r>
      <w:r/>
    </w:p>
    <w:p>
      <w:pPr>
        <w:ind w:firstLine="420"/>
        <w:spacing w:line="360" w:lineRule="auto"/>
        <w:rPr>
          <w:rFonts w:hint="eastAsia" w:ascii="宋体" w:hAnsi="宋体" w:cs="宋体"/>
          <w:highlight w:val="none"/>
        </w:rPr>
      </w:pPr>
      <w:r>
        <w:rPr>
          <w:rFonts w:hint="eastAsia" w:ascii="宋体" w:hAnsi="宋体" w:cs="宋体"/>
          <w:highlight w:val="none"/>
        </w:rPr>
        <w:t xml:space="preserve">针对本项目</w:t>
      </w:r>
      <w:r>
        <w:rPr>
          <w:rFonts w:hint="eastAsia" w:ascii="宋体" w:hAnsi="宋体" w:cs="宋体"/>
          <w:highlight w:val="none"/>
          <w:lang w:eastAsia="zh-CN"/>
        </w:rPr>
        <w:t xml:space="preserve">中标供应商</w:t>
      </w:r>
      <w:r>
        <w:rPr>
          <w:rFonts w:hint="eastAsia" w:ascii="宋体" w:hAnsi="宋体" w:cs="宋体"/>
          <w:highlight w:val="none"/>
        </w:rPr>
        <w:t xml:space="preserve">应制定项目管理制度，如工作管理制度、作业操作规程制度、安全管理制度、河道保洁管理制度。</w:t>
      </w:r>
      <w:r/>
    </w:p>
    <w:p>
      <w:pPr>
        <w:ind w:firstLine="420"/>
        <w:spacing w:line="360" w:lineRule="auto"/>
        <w:rPr>
          <w:rFonts w:hint="eastAsia" w:ascii="宋体" w:hAnsi="宋体" w:cs="宋体"/>
          <w:highlight w:val="none"/>
        </w:rPr>
      </w:pPr>
      <w:r>
        <w:rPr>
          <w:rFonts w:hint="eastAsia" w:ascii="宋体" w:hAnsi="宋体" w:cs="宋体"/>
          <w:highlight w:val="none"/>
        </w:rPr>
        <w:t xml:space="preserve">2.8人员管理要求</w:t>
      </w:r>
      <w:r/>
    </w:p>
    <w:p>
      <w:pPr>
        <w:ind w:firstLine="420"/>
        <w:spacing w:line="360" w:lineRule="auto"/>
        <w:rPr>
          <w:rFonts w:hint="eastAsia" w:ascii="宋体" w:hAnsi="宋体" w:cs="宋体"/>
          <w:i/>
          <w:iCs/>
          <w:highlight w:val="none"/>
          <w:u w:val="single"/>
        </w:rPr>
      </w:pPr>
      <w:r>
        <w:rPr>
          <w:rFonts w:hint="eastAsia" w:ascii="宋体" w:hAnsi="宋体" w:cs="宋体"/>
          <w:highlight w:val="none"/>
        </w:rPr>
        <w:t xml:space="preserve">（1）</w:t>
      </w:r>
      <w:r>
        <w:rPr>
          <w:rFonts w:hint="eastAsia" w:ascii="宋体" w:hAnsi="宋体" w:cs="宋体"/>
          <w:highlight w:val="none"/>
          <w:lang w:eastAsia="zh-CN"/>
        </w:rPr>
        <w:t xml:space="preserve">中标供应商</w:t>
      </w:r>
      <w:r>
        <w:rPr>
          <w:rFonts w:hint="eastAsia" w:ascii="宋体" w:hAnsi="宋体" w:cs="宋体"/>
          <w:highlight w:val="none"/>
        </w:rPr>
        <w:t xml:space="preserve">中标后应根据采购文件要求提供管护人员花名册、购买保险的证明材料。其中，所有工作人员的年龄在18-60周岁之间，且身体健康。</w:t>
      </w:r>
      <w:r>
        <w:rPr>
          <w:rFonts w:hint="eastAsia" w:ascii="宋体" w:hAnsi="宋体" w:cs="宋体"/>
          <w:i/>
          <w:iCs/>
          <w:highlight w:val="none"/>
          <w:u w:val="single"/>
        </w:rPr>
        <w:t xml:space="preserve">以上养护人数为最低养护要求，</w:t>
      </w:r>
      <w:r>
        <w:rPr>
          <w:rFonts w:hint="eastAsia" w:ascii="宋体" w:hAnsi="宋体" w:cs="宋体"/>
          <w:i/>
          <w:iCs/>
          <w:highlight w:val="none"/>
          <w:u w:val="single"/>
          <w:lang w:eastAsia="zh-CN"/>
        </w:rPr>
        <w:t xml:space="preserve">中标</w:t>
      </w:r>
      <w:r>
        <w:rPr>
          <w:rFonts w:hint="eastAsia" w:ascii="宋体" w:hAnsi="宋体" w:cs="宋体"/>
          <w:i/>
          <w:iCs/>
          <w:highlight w:val="none"/>
          <w:u w:val="single"/>
        </w:rPr>
        <w:t xml:space="preserve">供应商可根据实际情况进行增加，不可减少，若人数达不到</w:t>
      </w:r>
      <w:r>
        <w:rPr>
          <w:rFonts w:hint="eastAsia" w:ascii="宋体" w:hAnsi="宋体" w:cs="宋体"/>
          <w:i/>
          <w:iCs/>
          <w:highlight w:val="none"/>
          <w:u w:val="single"/>
          <w:lang w:eastAsia="zh-CN"/>
        </w:rPr>
        <w:t xml:space="preserve">招标</w:t>
      </w:r>
      <w:r>
        <w:rPr>
          <w:rFonts w:hint="eastAsia" w:ascii="宋体" w:hAnsi="宋体" w:cs="宋体"/>
          <w:i/>
          <w:iCs/>
          <w:highlight w:val="none"/>
          <w:u w:val="single"/>
        </w:rPr>
        <w:t xml:space="preserve">文件要求则投标无效；供应商</w:t>
      </w:r>
      <w:r>
        <w:rPr>
          <w:rFonts w:hint="eastAsia" w:ascii="宋体" w:hAnsi="宋体" w:cs="宋体"/>
          <w:i/>
          <w:iCs/>
          <w:highlight w:val="none"/>
          <w:u w:val="single"/>
          <w:lang w:eastAsia="zh-CN"/>
        </w:rPr>
        <w:t xml:space="preserve">中标</w:t>
      </w:r>
      <w:r>
        <w:rPr>
          <w:rFonts w:hint="eastAsia" w:ascii="宋体" w:hAnsi="宋体" w:cs="宋体"/>
          <w:i/>
          <w:iCs/>
          <w:highlight w:val="none"/>
          <w:u w:val="single"/>
        </w:rPr>
        <w:t xml:space="preserve">后，养护期间现场人员须和投标文件中的人员一致，并将符合要求的全体人员花名册报采购人审查备案，如人员有变动，须报采购人同意。（提供承诺函，扫描上传）</w:t>
      </w:r>
      <w:r/>
    </w:p>
    <w:p>
      <w:pPr>
        <w:ind w:firstLine="420"/>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eastAsia="zh-CN"/>
        </w:rPr>
        <w:t xml:space="preserve">中标供应商</w:t>
      </w:r>
      <w:r>
        <w:rPr>
          <w:rFonts w:hint="eastAsia" w:ascii="宋体" w:hAnsi="宋体" w:cs="宋体"/>
          <w:highlight w:val="none"/>
        </w:rPr>
        <w:t xml:space="preserve">应建立人员组织管理体系，制定内部人员管理考核方案，如人员考核方案、合同执行期间的人员数量保障方案、人员安全保障措施、人员管理规范（不限于）等。</w:t>
      </w:r>
      <w:r/>
    </w:p>
    <w:p>
      <w:pPr>
        <w:ind w:firstLine="420"/>
        <w:spacing w:line="360" w:lineRule="auto"/>
        <w:rPr>
          <w:rFonts w:hint="eastAsia" w:ascii="宋体" w:hAnsi="宋体" w:cs="宋体"/>
          <w:highlight w:val="none"/>
        </w:rPr>
      </w:pPr>
      <w:r>
        <w:rPr>
          <w:rFonts w:hint="eastAsia" w:ascii="宋体" w:hAnsi="宋体" w:cs="宋体"/>
          <w:highlight w:val="none"/>
        </w:rPr>
        <w:t xml:space="preserve">2.9档案资料</w:t>
      </w:r>
      <w:r/>
    </w:p>
    <w:p>
      <w:pPr>
        <w:ind w:firstLine="420"/>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eastAsia="zh-CN"/>
        </w:rPr>
        <w:t xml:space="preserve">中标供应商</w:t>
      </w:r>
      <w:r>
        <w:rPr>
          <w:rFonts w:hint="eastAsia" w:ascii="宋体" w:hAnsi="宋体" w:cs="宋体"/>
          <w:highlight w:val="none"/>
        </w:rPr>
        <w:t xml:space="preserve">应建立资料档案管理制度，确保有专人专职负责，岗位职责分明，档案管理规范。</w:t>
      </w:r>
      <w:r/>
    </w:p>
    <w:p>
      <w:pPr>
        <w:ind w:firstLine="420"/>
        <w:spacing w:line="360" w:lineRule="auto"/>
        <w:rPr>
          <w:rFonts w:hint="eastAsia" w:ascii="宋体" w:hAnsi="宋体" w:cs="宋体"/>
          <w:highlight w:val="none"/>
        </w:rPr>
      </w:pPr>
      <w:r>
        <w:rPr>
          <w:rFonts w:hint="eastAsia" w:ascii="宋体" w:hAnsi="宋体" w:cs="宋体"/>
          <w:highlight w:val="none"/>
        </w:rPr>
        <w:t xml:space="preserve">（2）建立河道巡查台帐制度，</w:t>
      </w:r>
      <w:r>
        <w:rPr>
          <w:rFonts w:hint="eastAsia" w:ascii="宋体" w:hAnsi="宋体" w:cs="宋体"/>
          <w:highlight w:val="none"/>
          <w:lang w:eastAsia="zh-CN"/>
        </w:rPr>
        <w:t xml:space="preserve">中标供应商</w:t>
      </w:r>
      <w:r>
        <w:rPr>
          <w:rFonts w:hint="eastAsia" w:ascii="宋体" w:hAnsi="宋体" w:cs="宋体"/>
          <w:highlight w:val="none"/>
        </w:rPr>
        <w:t xml:space="preserve">每天对河道管护巡查不少于2次，对河道管护范围内有无乱取土、乱倒垃圾、乱抛病死畜禽等影响水事的情况进行检查，对工人出勤及工作情况进行检查。巡查要有记录和台帐并配合采购人开展河道网格化巡查工作。</w:t>
      </w:r>
      <w:r/>
    </w:p>
    <w:p>
      <w:pPr>
        <w:ind w:firstLine="420"/>
        <w:spacing w:line="360" w:lineRule="auto"/>
        <w:rPr>
          <w:rFonts w:hint="eastAsia" w:ascii="宋体" w:hAnsi="宋体" w:cs="宋体"/>
          <w:highlight w:val="none"/>
        </w:rPr>
      </w:pPr>
      <w:r>
        <w:rPr>
          <w:rFonts w:hint="eastAsia" w:ascii="宋体" w:hAnsi="宋体" w:cs="宋体"/>
          <w:highlight w:val="none"/>
        </w:rPr>
        <w:t xml:space="preserve">2.10农民工保障</w:t>
      </w:r>
      <w:r/>
    </w:p>
    <w:p>
      <w:pPr>
        <w:ind w:firstLine="420"/>
        <w:spacing w:line="360" w:lineRule="auto"/>
        <w:rPr>
          <w:rFonts w:hint="eastAsia" w:ascii="宋体" w:hAnsi="宋体" w:cs="宋体"/>
          <w:highlight w:val="none"/>
        </w:rPr>
      </w:pPr>
      <w:r>
        <w:rPr>
          <w:rFonts w:hint="eastAsia" w:ascii="宋体" w:hAnsi="宋体" w:cs="宋体"/>
          <w:highlight w:val="none"/>
          <w:lang w:eastAsia="zh-CN"/>
        </w:rPr>
        <w:t xml:space="preserve">中标供应商</w:t>
      </w:r>
      <w:r>
        <w:rPr>
          <w:rFonts w:hint="eastAsia" w:ascii="宋体" w:hAnsi="宋体" w:cs="宋体"/>
          <w:highlight w:val="none"/>
        </w:rPr>
        <w:t xml:space="preserve">应建立农民工工资发放制度、承诺合同签订、按时支付农民工工资等保证措施方案。</w:t>
      </w:r>
      <w:r/>
    </w:p>
    <w:p>
      <w:pPr>
        <w:ind w:firstLine="420"/>
        <w:spacing w:line="360" w:lineRule="auto"/>
        <w:rPr>
          <w:rFonts w:hint="eastAsia" w:ascii="宋体" w:hAnsi="宋体" w:cs="宋体"/>
          <w:highlight w:val="none"/>
        </w:rPr>
      </w:pPr>
      <w:r>
        <w:rPr>
          <w:rFonts w:hint="eastAsia" w:ascii="宋体" w:hAnsi="宋体" w:cs="宋体"/>
          <w:highlight w:val="none"/>
        </w:rPr>
        <w:t xml:space="preserve">2.11服务承诺</w:t>
      </w:r>
      <w:r/>
    </w:p>
    <w:p>
      <w:pPr>
        <w:ind w:firstLine="420"/>
        <w:spacing w:line="360" w:lineRule="auto"/>
        <w:rPr>
          <w:rFonts w:hint="eastAsia" w:ascii="宋体" w:hAnsi="宋体" w:cs="宋体"/>
          <w:highlight w:val="none"/>
        </w:rPr>
      </w:pPr>
      <w:r>
        <w:rPr>
          <w:rFonts w:hint="eastAsia" w:ascii="宋体" w:hAnsi="宋体" w:cs="宋体"/>
          <w:highlight w:val="none"/>
          <w:lang w:eastAsia="zh-CN"/>
        </w:rPr>
        <w:t xml:space="preserve">中标供应商</w:t>
      </w:r>
      <w:r>
        <w:rPr>
          <w:rFonts w:hint="eastAsia" w:ascii="宋体" w:hAnsi="宋体" w:cs="宋体"/>
          <w:highlight w:val="none"/>
        </w:rPr>
        <w:t xml:space="preserve">对服务的质量、安全、响应等进行承诺，确保全年安全无事故、保洁效果达到考核要求、应急响应及时。</w:t>
      </w:r>
      <w:r/>
    </w:p>
    <w:p>
      <w:pPr>
        <w:ind w:firstLine="420"/>
        <w:spacing w:line="360" w:lineRule="auto"/>
        <w:rPr>
          <w:rFonts w:hint="eastAsia" w:ascii="宋体" w:hAnsi="宋体" w:cs="宋体"/>
          <w:highlight w:val="none"/>
        </w:rPr>
      </w:pPr>
      <w:r>
        <w:rPr>
          <w:rFonts w:hint="eastAsia" w:ascii="宋体" w:hAnsi="宋体" w:cs="宋体"/>
          <w:highlight w:val="none"/>
        </w:rPr>
        <w:t xml:space="preserve">2.12其他</w:t>
      </w:r>
      <w:r/>
    </w:p>
    <w:p>
      <w:pPr>
        <w:ind w:firstLine="420"/>
        <w:spacing w:line="360" w:lineRule="auto"/>
        <w:rPr>
          <w:rFonts w:hint="eastAsia" w:ascii="宋体" w:hAnsi="宋体" w:cs="宋体"/>
          <w:highlight w:val="none"/>
        </w:rPr>
      </w:pPr>
      <w:r>
        <w:rPr>
          <w:rFonts w:hint="eastAsia" w:ascii="宋体" w:hAnsi="宋体" w:cs="宋体"/>
          <w:highlight w:val="none"/>
        </w:rPr>
        <w:t xml:space="preserve">1、打捞和清除河道内的漂浮物、垃圾、病死畜禽和采购人指定的水生植物等。</w:t>
      </w:r>
      <w:r/>
    </w:p>
    <w:p>
      <w:pPr>
        <w:ind w:firstLine="420"/>
        <w:spacing w:line="360" w:lineRule="auto"/>
        <w:rPr>
          <w:rFonts w:hint="eastAsia" w:ascii="宋体" w:hAnsi="宋体" w:cs="宋体"/>
          <w:highlight w:val="none"/>
        </w:rPr>
      </w:pPr>
      <w:r>
        <w:rPr>
          <w:rFonts w:hint="eastAsia" w:ascii="宋体" w:hAnsi="宋体" w:cs="宋体"/>
          <w:highlight w:val="none"/>
        </w:rPr>
        <w:t xml:space="preserve">2、所有管护范围内的生活及建筑垃圾、漂浮物、杂物等运至环卫部门指定垃圾中转站，运输过程中外泄的垃圾，要及时清理干净，环卫部门要收取垃圾处理费由</w:t>
      </w:r>
      <w:r>
        <w:rPr>
          <w:rFonts w:hint="eastAsia" w:ascii="宋体" w:hAnsi="宋体" w:cs="宋体"/>
          <w:highlight w:val="none"/>
          <w:lang w:eastAsia="zh-CN"/>
        </w:rPr>
        <w:t xml:space="preserve">中标供应商</w:t>
      </w:r>
      <w:r>
        <w:rPr>
          <w:rFonts w:hint="eastAsia" w:ascii="宋体" w:hAnsi="宋体" w:cs="宋体"/>
          <w:highlight w:val="none"/>
        </w:rPr>
        <w:t xml:space="preserve">全部负责。</w:t>
      </w:r>
      <w:r/>
    </w:p>
    <w:p>
      <w:pPr>
        <w:ind w:firstLine="420"/>
        <w:spacing w:line="360" w:lineRule="auto"/>
        <w:rPr>
          <w:rFonts w:hint="eastAsia" w:ascii="宋体" w:hAnsi="宋体" w:cs="宋体"/>
          <w:highlight w:val="none"/>
        </w:rPr>
      </w:pPr>
      <w:r>
        <w:rPr>
          <w:rFonts w:hint="eastAsia" w:ascii="宋体" w:hAnsi="宋体" w:cs="宋体"/>
          <w:highlight w:val="none"/>
        </w:rPr>
        <w:t xml:space="preserve">3、河道水质、河面情况、驳岸墙、栏杆、标志标牌、界桩等相关水面范围和水利设施的巡查，每个包配备足量的专职巡查人员，出现损毁情况及违章建筑等问题及时汇报。</w:t>
      </w:r>
      <w:r/>
    </w:p>
    <w:p>
      <w:pPr>
        <w:ind w:firstLine="420"/>
        <w:spacing w:line="360" w:lineRule="auto"/>
        <w:rPr>
          <w:rFonts w:hint="eastAsia" w:ascii="宋体" w:hAnsi="宋体" w:cs="宋体"/>
          <w:highlight w:val="none"/>
        </w:rPr>
      </w:pPr>
      <w:r>
        <w:rPr>
          <w:rFonts w:hint="eastAsia" w:ascii="宋体" w:hAnsi="宋体" w:cs="宋体"/>
          <w:highlight w:val="none"/>
        </w:rPr>
        <w:t xml:space="preserve">4、所有船只需按采购人要求统一标识、每年统一出新；打捞保洁工具、材料等均由</w:t>
      </w:r>
      <w:r>
        <w:rPr>
          <w:rFonts w:hint="eastAsia" w:ascii="宋体" w:hAnsi="宋体" w:cs="宋体"/>
          <w:highlight w:val="none"/>
          <w:lang w:eastAsia="zh-CN"/>
        </w:rPr>
        <w:t xml:space="preserve">中标供应商</w:t>
      </w:r>
      <w:r>
        <w:rPr>
          <w:rFonts w:hint="eastAsia" w:ascii="宋体" w:hAnsi="宋体" w:cs="宋体"/>
          <w:highlight w:val="none"/>
        </w:rPr>
        <w:t xml:space="preserve">自备。</w:t>
      </w:r>
      <w:r/>
    </w:p>
    <w:p>
      <w:pPr>
        <w:ind w:firstLine="420"/>
        <w:spacing w:line="360" w:lineRule="auto"/>
        <w:rPr>
          <w:rFonts w:hint="eastAsia" w:ascii="宋体" w:hAnsi="宋体" w:cs="宋体"/>
          <w:highlight w:val="none"/>
        </w:rPr>
      </w:pPr>
      <w:r>
        <w:rPr>
          <w:rFonts w:hint="eastAsia" w:ascii="宋体" w:hAnsi="宋体" w:cs="宋体"/>
          <w:highlight w:val="none"/>
        </w:rPr>
        <w:t xml:space="preserve">5、及时有效完成相关各项交办任务。</w:t>
      </w:r>
      <w:r/>
    </w:p>
    <w:p>
      <w:pPr>
        <w:ind w:firstLine="420"/>
        <w:spacing w:line="360" w:lineRule="auto"/>
        <w:rPr>
          <w:rFonts w:hint="eastAsia" w:ascii="宋体" w:hAnsi="宋体" w:cs="宋体"/>
          <w:highlight w:val="none"/>
        </w:rPr>
      </w:pPr>
      <w:r>
        <w:rPr>
          <w:rFonts w:hint="eastAsia" w:ascii="宋体" w:hAnsi="宋体" w:cs="宋体"/>
          <w:highlight w:val="none"/>
        </w:rPr>
        <w:t xml:space="preserve">6、其他要求见</w:t>
      </w:r>
      <w:r>
        <w:rPr>
          <w:rFonts w:hint="eastAsia" w:ascii="宋体" w:hAnsi="宋体" w:cs="宋体"/>
          <w:highlight w:val="none"/>
          <w:lang w:eastAsia="zh-CN"/>
        </w:rPr>
        <w:t xml:space="preserve">中标供应商</w:t>
      </w:r>
      <w:r>
        <w:rPr>
          <w:rFonts w:hint="eastAsia" w:ascii="宋体" w:hAnsi="宋体" w:cs="宋体"/>
          <w:highlight w:val="none"/>
        </w:rPr>
        <w:t xml:space="preserve">权利及义务章节。</w:t>
      </w:r>
      <w:r/>
    </w:p>
    <w:p>
      <w:pPr>
        <w:ind w:firstLine="420"/>
        <w:spacing w:line="360" w:lineRule="auto"/>
        <w:rPr>
          <w:rFonts w:hint="eastAsia" w:ascii="宋体" w:hAnsi="宋体" w:cs="宋体"/>
          <w:highlight w:val="none"/>
        </w:rPr>
      </w:pPr>
      <w:r>
        <w:rPr>
          <w:rFonts w:hint="eastAsia" w:ascii="宋体" w:hAnsi="宋体" w:cs="宋体"/>
          <w:highlight w:val="none"/>
        </w:rPr>
        <w:t xml:space="preserve">（三）采购人</w:t>
      </w:r>
      <w:r>
        <w:rPr>
          <w:rFonts w:hint="eastAsia" w:ascii="宋体" w:hAnsi="宋体" w:cs="宋体"/>
          <w:highlight w:val="none"/>
          <w:lang w:eastAsia="zh-CN"/>
        </w:rPr>
        <w:t xml:space="preserve">中标供应商</w:t>
      </w:r>
      <w:r>
        <w:rPr>
          <w:rFonts w:hint="eastAsia" w:ascii="宋体" w:hAnsi="宋体" w:cs="宋体"/>
          <w:highlight w:val="none"/>
        </w:rPr>
        <w:t xml:space="preserve">双方权利和义务</w:t>
      </w:r>
      <w:r/>
    </w:p>
    <w:p>
      <w:pPr>
        <w:ind w:firstLine="420"/>
        <w:spacing w:line="360" w:lineRule="auto"/>
        <w:rPr>
          <w:rFonts w:hint="eastAsia" w:ascii="宋体" w:hAnsi="宋体" w:cs="宋体"/>
          <w:highlight w:val="none"/>
        </w:rPr>
      </w:pPr>
      <w:r>
        <w:rPr>
          <w:rFonts w:hint="eastAsia" w:ascii="宋体" w:hAnsi="宋体" w:cs="宋体"/>
          <w:highlight w:val="none"/>
        </w:rPr>
        <w:t xml:space="preserve">1、河道管护采购人相关权利及义务</w:t>
      </w:r>
      <w:r/>
    </w:p>
    <w:p>
      <w:pPr>
        <w:ind w:firstLine="420"/>
        <w:spacing w:line="360" w:lineRule="auto"/>
        <w:rPr>
          <w:rFonts w:hint="eastAsia" w:ascii="宋体" w:hAnsi="宋体" w:cs="宋体"/>
          <w:highlight w:val="none"/>
        </w:rPr>
      </w:pPr>
      <w:r>
        <w:rPr>
          <w:rFonts w:hint="eastAsia" w:ascii="宋体" w:hAnsi="宋体" w:cs="宋体"/>
          <w:highlight w:val="none"/>
        </w:rPr>
        <w:t xml:space="preserve">1.1负责承担管护费用。按照“扬州市城市河道管理处河道管护考核表”规定，考核工作由采购人负责考核，每季度视考核结果，结算</w:t>
      </w:r>
      <w:r>
        <w:rPr>
          <w:rFonts w:hint="eastAsia" w:ascii="宋体" w:hAnsi="宋体" w:cs="宋体"/>
          <w:highlight w:val="none"/>
          <w:lang w:eastAsia="zh-CN"/>
        </w:rPr>
        <w:t xml:space="preserve">中标供应商</w:t>
      </w:r>
      <w:r>
        <w:rPr>
          <w:rFonts w:hint="eastAsia" w:ascii="宋体" w:hAnsi="宋体" w:cs="宋体"/>
          <w:highlight w:val="none"/>
        </w:rPr>
        <w:t xml:space="preserve">的管护费用，“扬州市城市河道管理处河道管护考核表”作为合同附件。</w:t>
      </w:r>
      <w:r/>
    </w:p>
    <w:p>
      <w:pPr>
        <w:ind w:firstLine="420"/>
        <w:spacing w:line="360" w:lineRule="auto"/>
        <w:rPr>
          <w:rFonts w:hint="eastAsia" w:ascii="宋体" w:hAnsi="宋体" w:cs="宋体"/>
          <w:highlight w:val="none"/>
        </w:rPr>
      </w:pPr>
      <w:r>
        <w:rPr>
          <w:rFonts w:hint="eastAsia" w:ascii="宋体" w:hAnsi="宋体" w:cs="宋体"/>
          <w:highlight w:val="none"/>
        </w:rPr>
        <w:t xml:space="preserve">1.2协助</w:t>
      </w:r>
      <w:r>
        <w:rPr>
          <w:rFonts w:hint="eastAsia" w:ascii="宋体" w:hAnsi="宋体" w:cs="宋体"/>
          <w:highlight w:val="none"/>
          <w:lang w:eastAsia="zh-CN"/>
        </w:rPr>
        <w:t xml:space="preserve">中标供应商</w:t>
      </w:r>
      <w:r>
        <w:rPr>
          <w:rFonts w:hint="eastAsia" w:ascii="宋体" w:hAnsi="宋体" w:cs="宋体"/>
          <w:highlight w:val="none"/>
        </w:rPr>
        <w:t xml:space="preserve">处理管护过程中所遇到的矛盾，以保证管护工作正常实施。</w:t>
      </w:r>
      <w:r/>
    </w:p>
    <w:p>
      <w:pPr>
        <w:ind w:firstLine="420"/>
        <w:spacing w:line="360" w:lineRule="auto"/>
        <w:rPr>
          <w:rFonts w:hint="eastAsia" w:ascii="宋体" w:hAnsi="宋体" w:cs="宋体"/>
          <w:highlight w:val="none"/>
        </w:rPr>
      </w:pPr>
      <w:r>
        <w:rPr>
          <w:rFonts w:hint="eastAsia" w:ascii="宋体" w:hAnsi="宋体" w:cs="宋体"/>
          <w:highlight w:val="none"/>
        </w:rPr>
        <w:t xml:space="preserve">1.3采购人协助</w:t>
      </w:r>
      <w:r>
        <w:rPr>
          <w:rFonts w:hint="eastAsia" w:ascii="宋体" w:hAnsi="宋体" w:cs="宋体"/>
          <w:highlight w:val="none"/>
          <w:lang w:eastAsia="zh-CN"/>
        </w:rPr>
        <w:t xml:space="preserve">中标供应商</w:t>
      </w:r>
      <w:r>
        <w:rPr>
          <w:rFonts w:hint="eastAsia" w:ascii="宋体" w:hAnsi="宋体" w:cs="宋体"/>
          <w:highlight w:val="none"/>
        </w:rPr>
        <w:t xml:space="preserve">协调相关单位，申请开展行政执法等工作。</w:t>
      </w:r>
      <w:r/>
    </w:p>
    <w:p>
      <w:pPr>
        <w:ind w:firstLine="420"/>
        <w:spacing w:line="360" w:lineRule="auto"/>
        <w:rPr>
          <w:rFonts w:hint="eastAsia" w:ascii="宋体" w:hAnsi="宋体" w:cs="宋体"/>
          <w:highlight w:val="none"/>
        </w:rPr>
      </w:pPr>
      <w:r>
        <w:rPr>
          <w:rFonts w:hint="eastAsia" w:ascii="宋体" w:hAnsi="宋体" w:cs="宋体"/>
          <w:highlight w:val="none"/>
        </w:rPr>
        <w:t xml:space="preserve">2、河道管护</w:t>
      </w:r>
      <w:r>
        <w:rPr>
          <w:rFonts w:hint="eastAsia" w:ascii="宋体" w:hAnsi="宋体" w:cs="宋体"/>
          <w:highlight w:val="none"/>
          <w:lang w:eastAsia="zh-CN"/>
        </w:rPr>
        <w:t xml:space="preserve">中标供应商</w:t>
      </w:r>
      <w:r>
        <w:rPr>
          <w:rFonts w:hint="eastAsia" w:ascii="宋体" w:hAnsi="宋体" w:cs="宋体"/>
          <w:highlight w:val="none"/>
        </w:rPr>
        <w:t xml:space="preserve">相关权利及义务</w:t>
      </w:r>
      <w:r/>
    </w:p>
    <w:p>
      <w:pPr>
        <w:ind w:firstLine="420"/>
        <w:spacing w:line="360" w:lineRule="auto"/>
        <w:rPr>
          <w:rFonts w:hint="eastAsia" w:ascii="宋体" w:hAnsi="宋体" w:cs="宋体"/>
          <w:highlight w:val="none"/>
        </w:rPr>
      </w:pPr>
      <w:r>
        <w:rPr>
          <w:rFonts w:hint="eastAsia" w:ascii="宋体" w:hAnsi="宋体" w:cs="宋体"/>
          <w:highlight w:val="none"/>
        </w:rPr>
        <w:t xml:space="preserve">2.1在管护中，如</w:t>
      </w:r>
      <w:r>
        <w:rPr>
          <w:rFonts w:hint="eastAsia" w:ascii="宋体" w:hAnsi="宋体" w:cs="宋体"/>
          <w:highlight w:val="none"/>
          <w:lang w:eastAsia="zh-CN"/>
        </w:rPr>
        <w:t xml:space="preserve">中标供应商</w:t>
      </w:r>
      <w:r>
        <w:rPr>
          <w:rFonts w:hint="eastAsia" w:ascii="宋体" w:hAnsi="宋体" w:cs="宋体"/>
          <w:highlight w:val="none"/>
        </w:rPr>
        <w:t xml:space="preserve">遇见河道树桩，拦网、鱼簖、坝埂等水事障碍等，及时汇报，根据采购人要求配合清除。</w:t>
      </w:r>
      <w:r/>
    </w:p>
    <w:p>
      <w:pPr>
        <w:ind w:firstLine="420"/>
        <w:spacing w:line="360" w:lineRule="auto"/>
        <w:rPr>
          <w:rFonts w:hint="eastAsia" w:ascii="宋体" w:hAnsi="宋体" w:cs="宋体"/>
          <w:highlight w:val="none"/>
        </w:rPr>
      </w:pPr>
      <w:r>
        <w:rPr>
          <w:rFonts w:hint="eastAsia" w:ascii="宋体" w:hAnsi="宋体" w:cs="宋体"/>
          <w:highlight w:val="none"/>
        </w:rPr>
        <w:t xml:space="preserve">2.2</w:t>
      </w:r>
      <w:r>
        <w:rPr>
          <w:rFonts w:hint="eastAsia" w:ascii="宋体" w:hAnsi="宋体" w:cs="宋体"/>
          <w:highlight w:val="none"/>
          <w:lang w:eastAsia="zh-CN"/>
        </w:rPr>
        <w:t xml:space="preserve">中标供应商</w:t>
      </w:r>
      <w:r>
        <w:rPr>
          <w:rFonts w:hint="eastAsia" w:ascii="宋体" w:hAnsi="宋体" w:cs="宋体"/>
          <w:highlight w:val="none"/>
        </w:rPr>
        <w:t xml:space="preserve">在日常管护中按考核要求，制定安全救援保障方案及培训计划。</w:t>
      </w:r>
      <w:r/>
    </w:p>
    <w:p>
      <w:pPr>
        <w:ind w:firstLine="420"/>
        <w:spacing w:line="360" w:lineRule="auto"/>
        <w:rPr>
          <w:rFonts w:hint="eastAsia" w:ascii="宋体" w:hAnsi="宋体" w:cs="宋体"/>
          <w:highlight w:val="none"/>
        </w:rPr>
      </w:pPr>
      <w:r>
        <w:rPr>
          <w:rFonts w:hint="eastAsia" w:ascii="宋体" w:hAnsi="宋体" w:cs="宋体"/>
          <w:highlight w:val="none"/>
        </w:rPr>
        <w:t xml:space="preserve">2.3报价是根据招标文件所确定的服务范围内的全部工作人员和内容的价格体现，是为完成招标文件规定的服务管理工作所涉及到的一切费用，包括但不限于人员费用（工资、节假日福利费、法定的社会保险、住房公积金、法定税费等），服务所用设备、工具购置及维护费用，管理费用、利润、加班费等支出。</w:t>
      </w:r>
      <w:r/>
    </w:p>
    <w:p>
      <w:pPr>
        <w:ind w:firstLine="420"/>
        <w:spacing w:line="360" w:lineRule="auto"/>
        <w:rPr>
          <w:rFonts w:hint="eastAsia" w:ascii="宋体" w:hAnsi="宋体" w:cs="宋体"/>
          <w:highlight w:val="none"/>
        </w:rPr>
      </w:pPr>
      <w:r>
        <w:rPr>
          <w:rFonts w:hint="eastAsia" w:ascii="宋体" w:hAnsi="宋体" w:cs="宋体"/>
          <w:highlight w:val="none"/>
        </w:rPr>
        <w:t xml:space="preserve">2.4</w:t>
      </w:r>
      <w:r>
        <w:rPr>
          <w:rFonts w:hint="eastAsia" w:ascii="宋体" w:hAnsi="宋体" w:cs="宋体"/>
          <w:highlight w:val="none"/>
          <w:lang w:eastAsia="zh-CN"/>
        </w:rPr>
        <w:t xml:space="preserve">中标供应商</w:t>
      </w:r>
      <w:r>
        <w:rPr>
          <w:rFonts w:hint="eastAsia" w:ascii="宋体" w:hAnsi="宋体" w:cs="宋体"/>
          <w:highlight w:val="none"/>
        </w:rPr>
        <w:t xml:space="preserve">本项目负责人每季度考核前，将本季度自查自评材料（含工作总结、工作计划安排、保洁巡查记录、考勤记录、安全生产及其他有关材料）报送采购人。采购人在检查考核中发现的问题，</w:t>
      </w:r>
      <w:r>
        <w:rPr>
          <w:rFonts w:hint="eastAsia" w:ascii="宋体" w:hAnsi="宋体" w:cs="宋体"/>
          <w:highlight w:val="none"/>
          <w:lang w:eastAsia="zh-CN"/>
        </w:rPr>
        <w:t xml:space="preserve">中标供应商</w:t>
      </w:r>
      <w:r>
        <w:rPr>
          <w:rFonts w:hint="eastAsia" w:ascii="宋体" w:hAnsi="宋体" w:cs="宋体"/>
          <w:highlight w:val="none"/>
        </w:rPr>
        <w:t xml:space="preserve">要及时整改并上报。</w:t>
      </w:r>
      <w:r/>
    </w:p>
    <w:p>
      <w:pPr>
        <w:ind w:firstLine="420"/>
        <w:spacing w:line="360" w:lineRule="auto"/>
        <w:rPr>
          <w:rFonts w:hint="eastAsia" w:ascii="宋体" w:hAnsi="宋体" w:cs="宋体"/>
          <w:highlight w:val="none"/>
        </w:rPr>
      </w:pPr>
      <w:r>
        <w:rPr>
          <w:rFonts w:hint="eastAsia" w:ascii="宋体" w:hAnsi="宋体" w:cs="宋体"/>
          <w:highlight w:val="none"/>
        </w:rPr>
        <w:t xml:space="preserve">2.5对本合同管护项目实施管护管理所用的一切劳动力、材料设备和服务由</w:t>
      </w:r>
      <w:r>
        <w:rPr>
          <w:rFonts w:hint="eastAsia" w:ascii="宋体" w:hAnsi="宋体" w:cs="宋体"/>
          <w:highlight w:val="none"/>
          <w:lang w:eastAsia="zh-CN"/>
        </w:rPr>
        <w:t xml:space="preserve">中标供应商</w:t>
      </w:r>
      <w:r>
        <w:rPr>
          <w:rFonts w:hint="eastAsia" w:ascii="宋体" w:hAnsi="宋体" w:cs="宋体"/>
          <w:highlight w:val="none"/>
        </w:rPr>
        <w:t xml:space="preserve">自行组织，由此产生的一切费用由</w:t>
      </w:r>
      <w:r>
        <w:rPr>
          <w:rFonts w:hint="eastAsia" w:ascii="宋体" w:hAnsi="宋体" w:cs="宋体"/>
          <w:highlight w:val="none"/>
          <w:lang w:eastAsia="zh-CN"/>
        </w:rPr>
        <w:t xml:space="preserve">中标供应商</w:t>
      </w:r>
      <w:r>
        <w:rPr>
          <w:rFonts w:hint="eastAsia" w:ascii="宋体" w:hAnsi="宋体" w:cs="宋体"/>
          <w:highlight w:val="none"/>
        </w:rPr>
        <w:t xml:space="preserve">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2.6负责项目管护过程中的安全责任，在项目管护管理过程中必须高度注意自己的安全义务，</w:t>
      </w:r>
      <w:r>
        <w:rPr>
          <w:rFonts w:hint="eastAsia" w:ascii="宋体" w:hAnsi="宋体" w:cs="宋体"/>
          <w:highlight w:val="none"/>
          <w:lang w:eastAsia="zh-CN"/>
        </w:rPr>
        <w:t xml:space="preserve">中标供应商</w:t>
      </w:r>
      <w:r>
        <w:rPr>
          <w:rFonts w:hint="eastAsia" w:ascii="宋体" w:hAnsi="宋体" w:cs="宋体"/>
          <w:highlight w:val="none"/>
        </w:rPr>
        <w:t xml:space="preserve">承担一切安全责任及由此产生的所有经济及法律责任。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2.7如遇突发情况，积极响应采购人保洁要求，响应时间1小时内，响应不及时计入考核扣分。</w:t>
      </w:r>
      <w:r/>
    </w:p>
    <w:p>
      <w:pPr>
        <w:ind w:firstLine="420"/>
        <w:spacing w:line="360" w:lineRule="auto"/>
        <w:rPr>
          <w:rFonts w:hint="eastAsia" w:ascii="宋体" w:hAnsi="宋体" w:cs="宋体"/>
          <w:highlight w:val="none"/>
        </w:rPr>
      </w:pPr>
      <w:r>
        <w:rPr>
          <w:rFonts w:hint="eastAsia" w:ascii="宋体" w:hAnsi="宋体" w:cs="宋体"/>
          <w:highlight w:val="none"/>
        </w:rPr>
        <w:t xml:space="preserve">2.8因</w:t>
      </w:r>
      <w:r>
        <w:rPr>
          <w:rFonts w:hint="eastAsia" w:ascii="宋体" w:hAnsi="宋体" w:cs="宋体"/>
          <w:highlight w:val="none"/>
          <w:lang w:eastAsia="zh-CN"/>
        </w:rPr>
        <w:t xml:space="preserve">中标供应商</w:t>
      </w:r>
      <w:r>
        <w:rPr>
          <w:rFonts w:hint="eastAsia" w:ascii="宋体" w:hAnsi="宋体" w:cs="宋体"/>
          <w:highlight w:val="none"/>
        </w:rPr>
        <w:t xml:space="preserve">原因导致采购人未及时办理款项支付手续，造成的不利影响和后果由</w:t>
      </w:r>
      <w:r>
        <w:rPr>
          <w:rFonts w:hint="eastAsia" w:ascii="宋体" w:hAnsi="宋体" w:cs="宋体"/>
          <w:highlight w:val="none"/>
          <w:lang w:eastAsia="zh-CN"/>
        </w:rPr>
        <w:t xml:space="preserve">中标供应商</w:t>
      </w:r>
      <w:r>
        <w:rPr>
          <w:rFonts w:hint="eastAsia" w:ascii="宋体" w:hAnsi="宋体" w:cs="宋体"/>
          <w:highlight w:val="none"/>
        </w:rPr>
        <w:t xml:space="preserve">自行承担。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2.9管护期满，须保持河道、两岸清洁，以便移交。</w:t>
      </w:r>
      <w:r/>
    </w:p>
    <w:p>
      <w:pPr>
        <w:ind w:firstLine="420"/>
        <w:spacing w:line="360" w:lineRule="auto"/>
        <w:rPr>
          <w:rFonts w:hint="eastAsia" w:ascii="宋体" w:hAnsi="宋体" w:cs="宋体"/>
          <w:highlight w:val="none"/>
        </w:rPr>
      </w:pPr>
      <w:r>
        <w:rPr>
          <w:rFonts w:hint="eastAsia" w:ascii="宋体" w:hAnsi="宋体" w:cs="宋体"/>
          <w:highlight w:val="none"/>
        </w:rPr>
        <w:t xml:space="preserve">（四）合同违约责任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（1）发生以下情形的，采购人有权单方面立即解除与之签订的管护合同，并追究违约责任：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a.累计3个月月考低于80分或单次季度考核低于65分的;</w:t>
      </w:r>
      <w:r/>
    </w:p>
    <w:p>
      <w:pPr>
        <w:ind w:firstLine="420"/>
        <w:spacing w:line="360" w:lineRule="auto"/>
        <w:rPr>
          <w:rFonts w:hint="eastAsia" w:ascii="宋体" w:hAnsi="宋体" w:cs="宋体"/>
          <w:highlight w:val="none"/>
        </w:rPr>
      </w:pPr>
      <w:r>
        <w:rPr>
          <w:rFonts w:hint="eastAsia" w:ascii="宋体" w:hAnsi="宋体" w:cs="宋体"/>
          <w:highlight w:val="none"/>
        </w:rPr>
        <w:t xml:space="preserve">b.因</w:t>
      </w:r>
      <w:r>
        <w:rPr>
          <w:rFonts w:hint="eastAsia" w:ascii="宋体" w:hAnsi="宋体" w:cs="宋体"/>
          <w:highlight w:val="none"/>
          <w:lang w:eastAsia="zh-CN"/>
        </w:rPr>
        <w:t xml:space="preserve">中标供应商</w:t>
      </w:r>
      <w:r>
        <w:rPr>
          <w:rFonts w:hint="eastAsia" w:ascii="宋体" w:hAnsi="宋体" w:cs="宋体"/>
          <w:highlight w:val="none"/>
        </w:rPr>
        <w:t xml:space="preserve">原因引起重大社会舆情，造成社会不良影响或被市级及以上媒体曝光的;</w:t>
      </w:r>
      <w:r/>
    </w:p>
    <w:p>
      <w:pPr>
        <w:ind w:firstLine="420"/>
        <w:spacing w:line="360" w:lineRule="auto"/>
        <w:rPr>
          <w:rFonts w:hint="eastAsia" w:ascii="宋体" w:hAnsi="宋体" w:cs="宋体"/>
          <w:highlight w:val="none"/>
        </w:rPr>
      </w:pPr>
      <w:r>
        <w:rPr>
          <w:rFonts w:hint="eastAsia" w:ascii="宋体" w:hAnsi="宋体" w:cs="宋体"/>
          <w:highlight w:val="none"/>
        </w:rPr>
        <w:t xml:space="preserve">C.发生一般及以上安全责任事故，且事故责任主体为管护人员的;</w:t>
      </w:r>
      <w:r/>
    </w:p>
    <w:p>
      <w:pPr>
        <w:ind w:firstLine="420"/>
        <w:spacing w:line="360" w:lineRule="auto"/>
        <w:rPr>
          <w:rFonts w:hint="eastAsia" w:ascii="宋体" w:hAnsi="宋体" w:cs="宋体"/>
          <w:highlight w:val="none"/>
        </w:rPr>
      </w:pPr>
      <w:r>
        <w:rPr>
          <w:rFonts w:hint="eastAsia" w:ascii="宋体" w:hAnsi="宋体" w:cs="宋体"/>
          <w:highlight w:val="none"/>
        </w:rPr>
        <w:t xml:space="preserve">（2）发生以下情形的，采购人有权解除管护合同，且</w:t>
      </w:r>
      <w:r>
        <w:rPr>
          <w:rFonts w:hint="eastAsia" w:ascii="宋体" w:hAnsi="宋体" w:cs="宋体"/>
          <w:highlight w:val="none"/>
          <w:lang w:eastAsia="zh-CN"/>
        </w:rPr>
        <w:t xml:space="preserve">中标供应商</w:t>
      </w:r>
      <w:r>
        <w:rPr>
          <w:rFonts w:hint="eastAsia" w:ascii="宋体" w:hAnsi="宋体" w:cs="宋体"/>
          <w:highlight w:val="none"/>
        </w:rPr>
        <w:t xml:space="preserve">不得提出索赔等争议：</w:t>
      </w:r>
      <w:r/>
    </w:p>
    <w:p>
      <w:pPr>
        <w:ind w:firstLine="420"/>
        <w:spacing w:line="360" w:lineRule="auto"/>
        <w:rPr>
          <w:rFonts w:hint="eastAsia" w:ascii="宋体" w:hAnsi="宋体" w:cs="宋体"/>
          <w:highlight w:val="none"/>
        </w:rPr>
      </w:pPr>
      <w:r>
        <w:rPr>
          <w:rFonts w:hint="eastAsia" w:ascii="宋体" w:hAnsi="宋体" w:cs="宋体"/>
          <w:highlight w:val="none"/>
        </w:rPr>
        <w:t xml:space="preserve">a.因</w:t>
      </w:r>
      <w:r>
        <w:rPr>
          <w:rFonts w:hint="eastAsia" w:ascii="宋体" w:hAnsi="宋体" w:cs="宋体"/>
          <w:highlight w:val="none"/>
          <w:lang w:eastAsia="zh-CN"/>
        </w:rPr>
        <w:t xml:space="preserve">中标供应商</w:t>
      </w:r>
      <w:r>
        <w:rPr>
          <w:rFonts w:hint="eastAsia" w:ascii="宋体" w:hAnsi="宋体" w:cs="宋体"/>
          <w:highlight w:val="none"/>
        </w:rPr>
        <w:t xml:space="preserve">原因，未完成合同约定任务的；</w:t>
      </w:r>
      <w:r/>
    </w:p>
    <w:p>
      <w:pPr>
        <w:ind w:firstLine="420"/>
        <w:spacing w:line="360" w:lineRule="auto"/>
        <w:rPr>
          <w:rFonts w:hint="eastAsia" w:ascii="宋体" w:hAnsi="宋体" w:cs="宋体"/>
          <w:highlight w:val="none"/>
        </w:rPr>
      </w:pPr>
      <w:r>
        <w:rPr>
          <w:rFonts w:hint="eastAsia" w:ascii="宋体" w:hAnsi="宋体" w:cs="宋体"/>
          <w:highlight w:val="none"/>
        </w:rPr>
        <w:t xml:space="preserve">b.因非采购人原因导致工程量发生重大变化或财政资金重大调整等外部因素的。</w:t>
      </w:r>
      <w:r/>
    </w:p>
    <w:p>
      <w:pPr>
        <w:ind w:firstLine="420"/>
        <w:spacing w:line="360" w:lineRule="auto"/>
        <w:rPr>
          <w:rFonts w:ascii="宋体" w:hAnsi="宋体" w:cs="宋体"/>
          <w:highlight w:val="none"/>
        </w:rPr>
      </w:pPr>
      <w:r>
        <w:rPr>
          <w:rFonts w:hint="eastAsia" w:ascii="宋体" w:hAnsi="宋体" w:cs="宋体"/>
          <w:highlight w:val="none"/>
        </w:rPr>
        <w:t xml:space="preserve">（五）工作量清单</w:t>
      </w:r>
      <w:r/>
    </w:p>
    <w:tbl>
      <w:tblPr>
        <w:tblStyle w:val="7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2006"/>
        <w:gridCol w:w="719"/>
        <w:gridCol w:w="1432"/>
        <w:gridCol w:w="3920"/>
      </w:tblGrid>
      <w:tr>
        <w:trPr>
          <w:cantSplit/>
          <w:trHeight w:val="1344"/>
        </w:trPr>
        <w:tc>
          <w:tcPr>
            <w:tcW w:w="313"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序号</w:t>
            </w:r>
            <w:r/>
          </w:p>
        </w:tc>
        <w:tc>
          <w:tcPr>
            <w:tcW w:w="1164"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服务项目</w:t>
            </w:r>
            <w:r/>
          </w:p>
        </w:tc>
        <w:tc>
          <w:tcPr>
            <w:tcW w:w="417"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单位</w:t>
            </w:r>
            <w:r/>
          </w:p>
        </w:tc>
        <w:tc>
          <w:tcPr>
            <w:tcW w:w="831"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数量</w:t>
            </w:r>
            <w:r/>
          </w:p>
        </w:tc>
        <w:tc>
          <w:tcPr>
            <w:tcW w:w="2275"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备注</w:t>
            </w:r>
            <w:r/>
          </w:p>
        </w:tc>
      </w:tr>
      <w:tr>
        <w:trPr>
          <w:cantSplit/>
          <w:trHeight w:val="500"/>
        </w:trPr>
        <w:tc>
          <w:tcPr>
            <w:tcW w:w="313"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w:t>
            </w:r>
            <w:r/>
          </w:p>
        </w:tc>
        <w:tc>
          <w:tcPr>
            <w:tcW w:w="1164"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河道保洁：1.二道河（来鹤桥—荷花池）；2.新城河（沿山河—古运河）</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公里</w:t>
            </w:r>
            <w:r/>
          </w:p>
        </w:tc>
        <w:tc>
          <w:tcPr>
            <w:tcW w:w="831" w:type="pct"/>
            <w:vAlign w:val="center"/>
            <w:textDirection w:val="lrTb"/>
            <w:noWrap w:val="false"/>
          </w:tcPr>
          <w:p>
            <w:pPr>
              <w:jc w:val="center"/>
              <w:rPr>
                <w:rFonts w:hint="eastAsia" w:ascii="Times New Roman" w:hAnsi="Times New Roman"/>
                <w:szCs w:val="21"/>
                <w:highlight w:val="none"/>
              </w:rPr>
            </w:pPr>
            <w:r>
              <w:rPr>
                <w:rFonts w:hint="eastAsia" w:ascii="Times New Roman" w:hAnsi="Times New Roman"/>
                <w:szCs w:val="21"/>
                <w:highlight w:val="none"/>
              </w:rPr>
              <w:t xml:space="preserve">8.18</w:t>
            </w:r>
            <w:r/>
          </w:p>
        </w:tc>
        <w:tc>
          <w:tcPr>
            <w:tcW w:w="2275" w:type="pct"/>
            <w:vAlign w:val="center"/>
            <w:textDirection w:val="lrTb"/>
            <w:noWrap w:val="false"/>
          </w:tcPr>
          <w:p>
            <w:pPr>
              <w:rPr>
                <w:rFonts w:hint="eastAsia" w:ascii="Times New Roman" w:hAnsi="Times New Roman"/>
                <w:szCs w:val="21"/>
                <w:highlight w:val="none"/>
              </w:rPr>
            </w:pPr>
            <w:r>
              <w:rPr>
                <w:rFonts w:hint="eastAsia" w:ascii="Times New Roman" w:hAnsi="Times New Roman"/>
                <w:szCs w:val="21"/>
                <w:highlight w:val="none"/>
              </w:rPr>
              <w:t xml:space="preserve">（1）二道河：①配备不少于2条日常保洁船。②每条船1~2人，人员不少于3人。船舶的使用及操作人员的持证要求应符合海事相关规定，由投标人负责。</w:t>
            </w:r>
            <w:r/>
          </w:p>
          <w:p>
            <w:pPr>
              <w:rPr>
                <w:rFonts w:ascii="Times New Roman" w:hAnsi="Times New Roman"/>
                <w:szCs w:val="21"/>
                <w:highlight w:val="none"/>
              </w:rPr>
            </w:pPr>
            <w:r>
              <w:rPr>
                <w:rFonts w:hint="eastAsia" w:ascii="Times New Roman" w:hAnsi="Times New Roman"/>
                <w:szCs w:val="21"/>
                <w:highlight w:val="none"/>
              </w:rPr>
              <w:t xml:space="preserve">（2）新城河：①配备日常保洁船4条、收割船1条。②每条船1~2人，人员不少于6人。船舶的使用及操作人员的持证要求应符合海事相关规定，由投标人负责。③考虑在蝶湖增加曝气装置。</w:t>
            </w:r>
            <w:r/>
          </w:p>
        </w:tc>
      </w:tr>
      <w:tr>
        <w:trPr>
          <w:cantSplit/>
          <w:trHeight w:val="500"/>
        </w:trPr>
        <w:tc>
          <w:tcPr>
            <w:tcW w:w="313"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w:t>
            </w:r>
            <w:r/>
          </w:p>
        </w:tc>
        <w:tc>
          <w:tcPr>
            <w:tcW w:w="1164"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巡查工作：（二道河、新城河）</w:t>
            </w:r>
            <w:r/>
          </w:p>
        </w:tc>
        <w:tc>
          <w:tcPr>
            <w:tcW w:w="417"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项</w:t>
            </w:r>
            <w:r/>
          </w:p>
        </w:tc>
        <w:tc>
          <w:tcPr>
            <w:tcW w:w="831" w:type="pct"/>
            <w:vAlign w:val="center"/>
            <w:textDirection w:val="lrTb"/>
            <w:noWrap w:val="false"/>
          </w:tcPr>
          <w:p>
            <w:pPr>
              <w:jc w:val="center"/>
              <w:rPr>
                <w:rFonts w:ascii="Times New Roman" w:hAnsi="Times New Roman"/>
                <w:szCs w:val="21"/>
                <w:highlight w:val="none"/>
              </w:rPr>
            </w:pPr>
            <w:r>
              <w:rPr>
                <w:rFonts w:hint="eastAsia" w:ascii="Times New Roman" w:hAnsi="Times New Roman"/>
                <w:szCs w:val="21"/>
                <w:highlight w:val="none"/>
              </w:rPr>
              <w:t xml:space="preserve">1</w:t>
            </w:r>
            <w:r/>
          </w:p>
        </w:tc>
        <w:tc>
          <w:tcPr>
            <w:tcW w:w="2275" w:type="pct"/>
            <w:vAlign w:val="center"/>
            <w:textDirection w:val="lrTb"/>
            <w:noWrap w:val="false"/>
          </w:tcPr>
          <w:p>
            <w:pPr>
              <w:rPr>
                <w:rFonts w:ascii="Times New Roman" w:hAnsi="Times New Roman"/>
                <w:szCs w:val="21"/>
                <w:highlight w:val="none"/>
              </w:rPr>
            </w:pPr>
            <w:r>
              <w:rPr>
                <w:rFonts w:hint="eastAsia" w:ascii="Times New Roman" w:hAnsi="Times New Roman"/>
                <w:szCs w:val="21"/>
                <w:highlight w:val="none"/>
              </w:rPr>
              <w:t xml:space="preserve">配备巡查人员，负责河道水质、河面情况、驳岸墙、栏杆、标志标牌、界桩等相关水面范围和水利设施的巡查，发现水面不洁及时处理，出现损毁情况及违章建筑等问题及时汇报，每天早晚不少于2次。</w:t>
            </w:r>
            <w:r/>
          </w:p>
          <w:p>
            <w:pPr>
              <w:pStyle w:val="774"/>
              <w:ind w:left="0"/>
              <w:rPr>
                <w:rFonts w:hint="eastAsia"/>
                <w:highlight w:val="none"/>
              </w:rPr>
            </w:pPr>
            <w:r>
              <w:rPr>
                <w:rFonts w:hint="eastAsia"/>
                <w:highlight w:val="none"/>
              </w:rPr>
              <w:t xml:space="preserve">综上：作业人员配备：1项目负责人+9河道保洁人员+2巡查人员=12人，其中有1人为持安全员证书的安全员。</w:t>
            </w:r>
            <w:r/>
          </w:p>
        </w:tc>
      </w:tr>
      <w:tr>
        <w:trPr>
          <w:cantSplit/>
          <w:trHeight w:val="500"/>
        </w:trPr>
        <w:tc>
          <w:tcPr>
            <w:tcW w:w="313" w:type="pct"/>
            <w:vAlign w:val="center"/>
            <w:textDirection w:val="lrTb"/>
            <w:noWrap w:val="false"/>
          </w:tcPr>
          <w:p>
            <w:pPr>
              <w:jc w:val="center"/>
              <w:spacing w:line="360" w:lineRule="auto"/>
              <w:rPr>
                <w:rFonts w:ascii="Times New Roman" w:hAnsi="Times New Roman"/>
                <w:b/>
                <w:bCs/>
                <w:color w:val="000000"/>
                <w:szCs w:val="21"/>
                <w:highlight w:val="none"/>
              </w:rPr>
            </w:pPr>
            <w:r>
              <w:rPr>
                <w:rFonts w:ascii="Times New Roman" w:hAnsi="Times New Roman"/>
                <w:b/>
                <w:bCs/>
                <w:color w:val="000000"/>
                <w:szCs w:val="21"/>
                <w:highlight w:val="none"/>
              </w:rPr>
              <w:t xml:space="preserve">...</w:t>
            </w:r>
            <w:r/>
          </w:p>
        </w:tc>
        <w:tc>
          <w:tcPr>
            <w:tcW w:w="1164" w:type="pct"/>
            <w:vAlign w:val="center"/>
            <w:textDirection w:val="lrTb"/>
            <w:noWrap w:val="false"/>
          </w:tcPr>
          <w:p>
            <w:pPr>
              <w:jc w:val="center"/>
              <w:spacing w:line="360" w:lineRule="auto"/>
              <w:rPr>
                <w:rFonts w:ascii="Times New Roman" w:hAnsi="Times New Roman"/>
                <w:b/>
                <w:bCs/>
                <w:color w:val="000000"/>
                <w:szCs w:val="21"/>
                <w:highlight w:val="none"/>
              </w:rPr>
            </w:pPr>
            <w:r>
              <w:rPr>
                <w:rFonts w:ascii="Times New Roman" w:hAnsi="Times New Roman"/>
                <w:b/>
                <w:bCs/>
                <w:color w:val="000000"/>
                <w:szCs w:val="21"/>
                <w:highlight w:val="none"/>
              </w:rPr>
              <w:t xml:space="preserve">...</w:t>
            </w:r>
            <w:r/>
          </w:p>
        </w:tc>
        <w:tc>
          <w:tcPr>
            <w:tcW w:w="417"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r/>
          </w:p>
        </w:tc>
        <w:tc>
          <w:tcPr>
            <w:tcW w:w="831" w:type="pct"/>
            <w:vAlign w:val="center"/>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r/>
          </w:p>
        </w:tc>
        <w:tc>
          <w:tcPr>
            <w:tcW w:w="2275" w:type="pct"/>
            <w:vAlign w:val="top"/>
            <w:textDirection w:val="lrTb"/>
            <w:noWrap w:val="false"/>
          </w:tcPr>
          <w:p>
            <w:pPr>
              <w:jc w:val="center"/>
              <w:spacing w:line="360" w:lineRule="auto"/>
              <w:rPr>
                <w:rFonts w:ascii="Times New Roman" w:hAnsi="Times New Roman"/>
                <w:color w:val="000000"/>
                <w:szCs w:val="21"/>
                <w:highlight w:val="none"/>
              </w:rPr>
            </w:pPr>
            <w:r>
              <w:rPr>
                <w:rFonts w:ascii="Times New Roman" w:hAnsi="Times New Roman"/>
                <w:color w:val="000000"/>
                <w:szCs w:val="21"/>
                <w:highlight w:val="none"/>
              </w:rPr>
            </w:r>
            <w:r/>
          </w:p>
        </w:tc>
      </w:tr>
    </w:tbl>
    <w:p>
      <w:pPr>
        <w:pStyle w:val="774"/>
        <w:rPr>
          <w:highlight w:val="none"/>
        </w:rPr>
      </w:pPr>
      <w:r>
        <w:rPr>
          <w:highlight w:val="none"/>
        </w:rPr>
      </w:r>
      <w:r/>
    </w:p>
    <w:p>
      <w:pPr>
        <w:ind w:firstLine="420"/>
        <w:spacing w:line="360" w:lineRule="auto"/>
        <w:rPr>
          <w:rFonts w:hint="eastAsia" w:ascii="宋体" w:hAnsi="宋体" w:cs="宋体"/>
          <w:highlight w:val="none"/>
        </w:rPr>
      </w:pPr>
      <w:r>
        <w:rPr>
          <w:rFonts w:hint="eastAsia" w:ascii="宋体" w:hAnsi="宋体" w:cs="宋体"/>
          <w:highlight w:val="none"/>
        </w:rPr>
        <w:t xml:space="preserve">（六）其他</w:t>
      </w:r>
      <w:r/>
    </w:p>
    <w:p>
      <w:pPr>
        <w:ind w:firstLine="420"/>
        <w:spacing w:line="360" w:lineRule="auto"/>
        <w:rPr>
          <w:rFonts w:hint="eastAsia"/>
          <w:highlight w:val="none"/>
        </w:rPr>
      </w:pPr>
      <w:r>
        <w:rPr>
          <w:rFonts w:hint="eastAsia"/>
          <w:highlight w:val="none"/>
        </w:rPr>
        <w:t xml:space="preserve">1、采购人根据招标文件、</w:t>
      </w:r>
      <w:r>
        <w:rPr>
          <w:rFonts w:hint="eastAsia"/>
          <w:highlight w:val="none"/>
          <w:lang w:eastAsia="zh-CN"/>
        </w:rPr>
        <w:t xml:space="preserve">中标供应商</w:t>
      </w:r>
      <w:r>
        <w:rPr>
          <w:rFonts w:hint="eastAsia"/>
          <w:highlight w:val="none"/>
        </w:rPr>
        <w:t xml:space="preserve">的投标文件以及合同约定的内容和验收标准进行验收。验收情况作为支付货款的依据。</w:t>
      </w:r>
      <w:r/>
    </w:p>
    <w:p>
      <w:pPr>
        <w:ind w:firstLine="420"/>
        <w:spacing w:line="360" w:lineRule="auto"/>
        <w:rPr>
          <w:rFonts w:hint="eastAsia"/>
          <w:highlight w:val="none"/>
        </w:rPr>
      </w:pPr>
      <w:r>
        <w:rPr>
          <w:rFonts w:hint="eastAsia"/>
          <w:highlight w:val="none"/>
        </w:rPr>
        <w:t xml:space="preserve">2、报价时，人员工资低于扬州市最低工资标准及未依法测算缴纳社会保险的作无效报价处理。</w:t>
      </w:r>
      <w:r/>
    </w:p>
    <w:p>
      <w:pPr>
        <w:ind w:firstLine="420"/>
        <w:spacing w:line="360" w:lineRule="auto"/>
        <w:rPr>
          <w:rFonts w:hint="eastAsia"/>
          <w:highlight w:val="none"/>
        </w:rPr>
      </w:pPr>
      <w:r>
        <w:rPr>
          <w:rFonts w:hint="eastAsia"/>
          <w:highlight w:val="none"/>
        </w:rPr>
        <w:t xml:space="preserve">3、</w:t>
      </w:r>
      <w:r>
        <w:rPr>
          <w:rFonts w:hint="eastAsia"/>
          <w:highlight w:val="none"/>
          <w:lang w:eastAsia="zh-CN"/>
        </w:rPr>
        <w:t xml:space="preserve">中标供应商</w:t>
      </w:r>
      <w:r>
        <w:rPr>
          <w:rFonts w:hint="eastAsia"/>
          <w:highlight w:val="none"/>
        </w:rPr>
        <w:t xml:space="preserve">在签订合同时应向采购人提供派入服务人员花名册。如遇特殊情况需要调整人员，需征得采购人同意后方可调整。</w:t>
      </w:r>
      <w:r/>
    </w:p>
    <w:p>
      <w:pPr>
        <w:ind w:firstLine="420"/>
        <w:spacing w:line="360" w:lineRule="auto"/>
        <w:rPr>
          <w:rFonts w:hint="eastAsia"/>
          <w:highlight w:val="none"/>
        </w:rPr>
      </w:pPr>
      <w:r>
        <w:rPr>
          <w:rFonts w:hint="eastAsia"/>
          <w:highlight w:val="none"/>
        </w:rPr>
        <w:t xml:space="preserve">4、</w:t>
      </w:r>
      <w:r>
        <w:rPr>
          <w:rFonts w:hint="eastAsia"/>
          <w:highlight w:val="none"/>
          <w:lang w:eastAsia="zh-CN"/>
        </w:rPr>
        <w:t xml:space="preserve">中标供应商</w:t>
      </w:r>
      <w:r>
        <w:rPr>
          <w:rFonts w:hint="eastAsia"/>
          <w:highlight w:val="none"/>
        </w:rPr>
        <w:t xml:space="preserve">的服务人员须服从采购人的工作安排以及统一调配的要求。</w:t>
      </w:r>
      <w:r/>
    </w:p>
    <w:p>
      <w:pPr>
        <w:ind w:firstLine="420"/>
        <w:spacing w:line="360" w:lineRule="auto"/>
        <w:rPr>
          <w:rFonts w:hint="eastAsia"/>
          <w:highlight w:val="none"/>
        </w:rPr>
      </w:pPr>
      <w:r>
        <w:rPr>
          <w:rFonts w:hint="eastAsia"/>
          <w:highlight w:val="none"/>
        </w:rPr>
        <w:t xml:space="preserve">5、如果发生因</w:t>
      </w:r>
      <w:r>
        <w:rPr>
          <w:rFonts w:hint="eastAsia"/>
          <w:highlight w:val="none"/>
          <w:lang w:eastAsia="zh-CN"/>
        </w:rPr>
        <w:t xml:space="preserve">中标供应商</w:t>
      </w:r>
      <w:r>
        <w:rPr>
          <w:rFonts w:hint="eastAsia"/>
          <w:highlight w:val="none"/>
        </w:rPr>
        <w:t xml:space="preserve">工作失职造成消防事故、失窃事件或其他财产损失和人身伤害，均由</w:t>
      </w:r>
      <w:r>
        <w:rPr>
          <w:rFonts w:hint="eastAsia"/>
          <w:highlight w:val="none"/>
          <w:lang w:eastAsia="zh-CN"/>
        </w:rPr>
        <w:t xml:space="preserve">中标供应商</w:t>
      </w:r>
      <w:r>
        <w:rPr>
          <w:rFonts w:hint="eastAsia"/>
          <w:highlight w:val="none"/>
        </w:rPr>
        <w:t xml:space="preserve">承担经济和法律责任。</w:t>
      </w:r>
      <w:r/>
    </w:p>
    <w:p>
      <w:pPr>
        <w:ind w:firstLine="420"/>
        <w:spacing w:line="360" w:lineRule="auto"/>
        <w:rPr>
          <w:rFonts w:hint="eastAsia"/>
          <w:highlight w:val="none"/>
        </w:rPr>
      </w:pPr>
      <w:r>
        <w:rPr>
          <w:rFonts w:hint="eastAsia"/>
          <w:highlight w:val="none"/>
        </w:rPr>
        <w:t xml:space="preserve">6、服务人员须报采购人处备案；在工作时间须全员全时在岗，接受采购人的检查和考核（须提供承诺书）。不得有脱岗、混岗、串岗现象发生。</w:t>
      </w:r>
      <w:r/>
    </w:p>
    <w:p>
      <w:pPr>
        <w:ind w:firstLine="420"/>
        <w:spacing w:line="360" w:lineRule="auto"/>
        <w:rPr>
          <w:rFonts w:hint="eastAsia"/>
          <w:highlight w:val="none"/>
        </w:rPr>
      </w:pPr>
      <w:r>
        <w:rPr>
          <w:rFonts w:hint="eastAsia"/>
          <w:highlight w:val="none"/>
        </w:rPr>
        <w:t xml:space="preserve">7、</w:t>
      </w:r>
      <w:r>
        <w:rPr>
          <w:rFonts w:hint="eastAsia"/>
          <w:highlight w:val="none"/>
          <w:lang w:eastAsia="zh-CN"/>
        </w:rPr>
        <w:t xml:space="preserve">中标供应商</w:t>
      </w:r>
      <w:r>
        <w:rPr>
          <w:rFonts w:hint="eastAsia"/>
          <w:highlight w:val="none"/>
        </w:rPr>
        <w:t xml:space="preserve">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20"/>
        <w:spacing w:line="360" w:lineRule="auto"/>
        <w:rPr>
          <w:rFonts w:hint="eastAsia"/>
          <w:highlight w:val="none"/>
        </w:rPr>
      </w:pPr>
      <w:r>
        <w:rPr>
          <w:rFonts w:hint="eastAsia"/>
          <w:highlight w:val="none"/>
        </w:rPr>
        <w:t xml:space="preserve">8、河道管护质量要求：合格。考核采取月度考核和季度考核相结合的办法。</w:t>
      </w:r>
      <w:r/>
    </w:p>
    <w:p>
      <w:pPr>
        <w:ind w:firstLine="420"/>
        <w:spacing w:line="360" w:lineRule="auto"/>
        <w:rPr>
          <w:rFonts w:hint="eastAsia"/>
          <w:highlight w:val="none"/>
        </w:rPr>
      </w:pPr>
      <w:r>
        <w:rPr>
          <w:rFonts w:hint="eastAsia"/>
          <w:highlight w:val="none"/>
        </w:rPr>
        <w:t xml:space="preserve">月度考核在80（含）分以上，当月管护费用按全额支付；月度考核80分以下的河道，当月管护费用按照各片区管理所管护河道（河段）长度进行核算并按比例扣除。月度考核在70（含）-80（不含）分的，扣除该条河道月度管护费用的5%后进行支付；在65（含）-70（不含）分的，扣除该条河道月度管护费用的10%后进行支付；在65（不含）分以下的，当月管护费用不进行支付。</w:t>
      </w:r>
      <w:r/>
    </w:p>
    <w:p>
      <w:pPr>
        <w:ind w:firstLine="420"/>
        <w:spacing w:line="360" w:lineRule="auto"/>
        <w:rPr>
          <w:rFonts w:hint="eastAsia"/>
          <w:highlight w:val="none"/>
        </w:rPr>
      </w:pPr>
      <w:r>
        <w:rPr>
          <w:rFonts w:hint="eastAsia"/>
          <w:highlight w:val="none"/>
        </w:rPr>
        <w:t xml:space="preserve">季度考核具有一票否决权，季度考核按照每条河道进行考核，考核在80分以上（含80）的，按各片区管理所各月得分情况，支付当季管护费用；季度考核在70（含）-80（不含）分的河道，先扣除该条河道整体管护费用的5%后，再按各片区管理所各月得分情况支付管护费用；季度考核在65（含）-70（不含）分的河道，先扣除该条河道整体管护费用的10%后，再按各片区管理所各月得分情况支付管护费用；季度考核在65（不含）分以下的，当季管护费用不进行支付。</w:t>
      </w:r>
      <w:r/>
    </w:p>
    <w:p>
      <w:pPr>
        <w:ind w:firstLine="420"/>
        <w:spacing w:line="360" w:lineRule="auto"/>
        <w:rPr>
          <w:rFonts w:hint="eastAsia"/>
          <w:highlight w:val="none"/>
        </w:rPr>
      </w:pPr>
      <w:r>
        <w:rPr>
          <w:rFonts w:hint="eastAsia"/>
          <w:highlight w:val="none"/>
        </w:rPr>
        <w:t xml:space="preserve">季度考核在65（不含）分以下的或累计3次月度考核低于80分，采购人有权单方面解除与之签订的管护合同，不补偿任何相关费用，造成社会影响的，并追究违约责任。</w:t>
      </w:r>
      <w:r/>
    </w:p>
    <w:p>
      <w:pPr>
        <w:ind w:firstLine="420"/>
        <w:spacing w:line="360" w:lineRule="auto"/>
        <w:rPr>
          <w:rFonts w:hint="eastAsia"/>
          <w:highlight w:val="none"/>
        </w:rPr>
      </w:pPr>
      <w:r>
        <w:rPr>
          <w:rFonts w:hint="eastAsia"/>
          <w:highlight w:val="none"/>
        </w:rPr>
        <w:t xml:space="preserve">考核评分表见附件3。</w:t>
      </w:r>
      <w:r/>
    </w:p>
    <w:p>
      <w:pPr>
        <w:rPr>
          <w:rFonts w:hint="eastAsia"/>
          <w:b/>
          <w:highlight w:val="none"/>
        </w:rPr>
      </w:pPr>
      <w:r/>
      <w:bookmarkStart w:id="25" w:name="_Hlk214871149"/>
      <w:r/>
      <w:r/>
    </w:p>
    <w:p>
      <w:pPr>
        <w:rPr>
          <w:b/>
          <w:highlight w:val="none"/>
        </w:rPr>
      </w:pPr>
      <w:r>
        <w:rPr>
          <w:rFonts w:hint="eastAsia"/>
          <w:b/>
          <w:highlight w:val="none"/>
        </w:rPr>
        <w:t xml:space="preserve">附件3：</w:t>
      </w:r>
      <w:bookmarkEnd w:id="25"/>
      <w:r/>
      <w:r/>
    </w:p>
    <w:p>
      <w:pPr>
        <w:jc w:val="center"/>
        <w:rPr>
          <w:b/>
          <w:highlight w:val="none"/>
        </w:rPr>
      </w:pPr>
      <w:r/>
      <w:bookmarkStart w:id="26" w:name="_Toc497145843"/>
      <w:r>
        <w:rPr>
          <w:rFonts w:hint="eastAsia"/>
          <w:b/>
          <w:highlight w:val="none"/>
        </w:rPr>
        <w:t xml:space="preserve">扬州市城市河道管理处</w:t>
      </w:r>
      <w:r>
        <w:rPr>
          <w:b/>
          <w:highlight w:val="none"/>
        </w:rPr>
        <w:t xml:space="preserve">河道管护考核评分表(试行)</w:t>
      </w:r>
      <w:r/>
    </w:p>
    <w:p>
      <w:pPr>
        <w:rPr>
          <w:b/>
          <w:bCs/>
          <w:highlight w:val="none"/>
        </w:rPr>
      </w:pPr>
      <w:r>
        <w:rPr>
          <w:b/>
          <w:bCs/>
          <w:highlight w:val="none"/>
        </w:rPr>
        <w:t xml:space="preserve">河道名称：</w:t>
      </w:r>
      <w:r>
        <w:rPr>
          <w:rFonts w:hint="eastAsia"/>
          <w:b/>
          <w:bCs/>
          <w:highlight w:val="none"/>
          <w:u w:val="single"/>
        </w:rPr>
        <w:t xml:space="preserve">二道河/新城河</w:t>
      </w:r>
      <w:r>
        <w:rPr>
          <w:rFonts w:hint="eastAsia"/>
          <w:b/>
          <w:bCs/>
          <w:highlight w:val="none"/>
        </w:rPr>
        <w:t xml:space="preserve">                                         </w:t>
      </w:r>
      <w:r>
        <w:rPr>
          <w:b/>
          <w:bCs/>
          <w:highlight w:val="none"/>
        </w:rPr>
        <w:t xml:space="preserve">被考核单位：</w:t>
      </w:r>
      <w:r/>
    </w:p>
    <w:p>
      <w:pPr>
        <w:rPr>
          <w:b/>
          <w:bCs/>
          <w:highlight w:val="none"/>
        </w:rPr>
      </w:pPr>
      <w:r>
        <w:rPr>
          <w:b/>
          <w:bCs/>
          <w:highlight w:val="none"/>
        </w:rPr>
        <w:t xml:space="preserve">考核方式：</w:t>
      </w:r>
      <w:r>
        <w:rPr>
          <w:rFonts w:hint="eastAsia"/>
          <w:b/>
          <w:bCs/>
          <w:highlight w:val="none"/>
        </w:rPr>
        <w:t xml:space="preserve">                                                                 </w:t>
      </w:r>
      <w:r>
        <w:rPr>
          <w:b/>
          <w:bCs/>
          <w:highlight w:val="none"/>
        </w:rPr>
        <w:t xml:space="preserve">日期：</w:t>
      </w:r>
      <w:r/>
    </w:p>
    <w:tbl>
      <w:tblPr>
        <w:tblStyle w:val="773"/>
        <w:tblW w:w="92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
        <w:gridCol w:w="737"/>
        <w:gridCol w:w="675"/>
        <w:gridCol w:w="4088"/>
        <w:gridCol w:w="748"/>
        <w:gridCol w:w="708"/>
        <w:gridCol w:w="1128"/>
        <w:gridCol w:w="663"/>
      </w:tblGrid>
      <w:tr>
        <w:trPr>
          <w:jc w:val="center"/>
          <w:trHeight w:val="794"/>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rPr>
                <w:b/>
                <w:bCs/>
                <w:highlight w:val="none"/>
              </w:rPr>
            </w:pPr>
            <w:r>
              <w:rPr>
                <w:b/>
                <w:bCs/>
                <w:highlight w:val="none"/>
              </w:rPr>
              <w:t xml:space="preserve">序号</w:t>
            </w:r>
            <w:r/>
          </w:p>
        </w:tc>
        <w:tc>
          <w:tcPr>
            <w:gridSpan w:val="2"/>
            <w:tcBorders>
              <w:top w:val="single" w:color="000000" w:sz="4" w:space="0"/>
              <w:left w:val="none" w:color="000000" w:sz="4" w:space="0"/>
              <w:bottom w:val="single" w:color="000000" w:sz="4" w:space="0"/>
              <w:right w:val="single" w:color="000000" w:sz="4" w:space="0"/>
            </w:tcBorders>
            <w:tcW w:w="1412" w:type="dxa"/>
            <w:vAlign w:val="center"/>
            <w:textDirection w:val="lrTb"/>
            <w:noWrap w:val="false"/>
          </w:tcPr>
          <w:p>
            <w:pPr>
              <w:rPr>
                <w:b/>
                <w:bCs/>
                <w:highlight w:val="none"/>
              </w:rPr>
            </w:pPr>
            <w:r>
              <w:rPr>
                <w:b/>
                <w:bCs/>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b/>
                <w:bCs/>
                <w:highlight w:val="none"/>
              </w:rPr>
            </w:pPr>
            <w:r>
              <w:rPr>
                <w:b/>
                <w:bCs/>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rPr>
                <w:b/>
                <w:bCs/>
                <w:highlight w:val="none"/>
              </w:rPr>
            </w:pPr>
            <w:r>
              <w:rPr>
                <w:b/>
                <w:bCs/>
                <w:highlight w:val="none"/>
              </w:rPr>
              <w:t xml:space="preserve">分值</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rPr>
                <w:b/>
                <w:bCs/>
                <w:highlight w:val="none"/>
              </w:rPr>
            </w:pPr>
            <w:r>
              <w:rPr>
                <w:b/>
                <w:bCs/>
                <w:highlight w:val="none"/>
              </w:rPr>
              <w:t xml:space="preserve">扣分</w:t>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rPr>
                <w:b/>
                <w:bCs/>
                <w:highlight w:val="none"/>
              </w:rPr>
            </w:pPr>
            <w:r>
              <w:rPr>
                <w:b/>
                <w:bCs/>
                <w:highlight w:val="none"/>
              </w:rPr>
              <w:t xml:space="preserve">扣分原因</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rPr>
                <w:b/>
                <w:bCs/>
                <w:highlight w:val="none"/>
              </w:rPr>
            </w:pPr>
            <w:r>
              <w:rPr>
                <w:b/>
                <w:bCs/>
                <w:highlight w:val="none"/>
              </w:rPr>
              <w:t xml:space="preserve">得分</w:t>
            </w:r>
            <w:r/>
          </w:p>
        </w:tc>
      </w:tr>
      <w:tr>
        <w:trPr>
          <w:jc w:val="center"/>
          <w:trHeight w:val="844"/>
        </w:trPr>
        <w:tc>
          <w:tcPr>
            <w:tcBorders>
              <w:top w:val="non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rPr>
                <w:highlight w:val="none"/>
              </w:rPr>
            </w:pPr>
            <w:r>
              <w:rPr>
                <w:highlight w:val="none"/>
              </w:rPr>
              <w:t xml:space="preserve">1</w:t>
            </w:r>
            <w:r/>
          </w:p>
        </w:tc>
        <w:tc>
          <w:tcPr>
            <w:tcBorders>
              <w:top w:val="none" w:color="000000" w:sz="4" w:space="0"/>
              <w:left w:val="none" w:color="000000" w:sz="4" w:space="0"/>
              <w:bottom w:val="single" w:color="000000" w:sz="4" w:space="0"/>
              <w:right w:val="single" w:color="000000" w:sz="4" w:space="0"/>
            </w:tcBorders>
            <w:tcW w:w="737" w:type="dxa"/>
            <w:vAlign w:val="center"/>
            <w:vMerge w:val="restart"/>
            <w:textDirection w:val="lrTb"/>
            <w:noWrap w:val="false"/>
          </w:tcPr>
          <w:p>
            <w:pPr>
              <w:rPr>
                <w:highlight w:val="none"/>
              </w:rPr>
            </w:pPr>
            <w:r>
              <w:rPr>
                <w:highlight w:val="none"/>
              </w:rPr>
              <w:t xml:space="preserve">组织管理</w:t>
            </w:r>
            <w:r/>
          </w:p>
          <w:p>
            <w:pPr>
              <w:rPr>
                <w:highlight w:val="none"/>
              </w:rPr>
            </w:pPr>
            <w:r>
              <w:rPr>
                <w:highlight w:val="none"/>
              </w:rPr>
              <w:t xml:space="preserve">（15分）</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制度建设</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highlight w:val="none"/>
              </w:rPr>
              <w:t xml:space="preserve">要建立健全组织机构，制定考勤、安全管理、保洁巡查等制度，未建立制度或未按制度执行酌情扣分。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2</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79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737" w:type="dxa"/>
            <w:vAlign w:val="center"/>
            <w:vMerge w:val="continue"/>
            <w:textDirection w:val="lrTb"/>
            <w:noWrap w:val="false"/>
          </w:tcPr>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人员设备</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highlight w:val="none"/>
              </w:rPr>
              <w:t xml:space="preserve">自备打捞船不少于</w:t>
            </w:r>
            <w:r>
              <w:rPr>
                <w:rFonts w:hint="eastAsia"/>
                <w:highlight w:val="none"/>
              </w:rPr>
              <w:t xml:space="preserve">8</w:t>
            </w:r>
            <w:r>
              <w:rPr>
                <w:highlight w:val="none"/>
              </w:rPr>
              <w:t xml:space="preserve">艘并配备相应的安全设备和打捞工具，配备有经验的满足河道保洁需要的水上作业人员</w:t>
            </w:r>
            <w:r>
              <w:rPr>
                <w:rFonts w:hint="eastAsia"/>
                <w:highlight w:val="none"/>
              </w:rPr>
              <w:t xml:space="preserve">及巡查人员</w:t>
            </w:r>
            <w:r>
              <w:rPr>
                <w:highlight w:val="none"/>
              </w:rPr>
              <w:t xml:space="preserve">，每条船不少于1人，人员、设备不满足需要酌情扣分。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126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737" w:type="dxa"/>
            <w:vAlign w:val="center"/>
            <w:vMerge w:val="continue"/>
            <w:textDirection w:val="lrTb"/>
            <w:noWrap w:val="false"/>
          </w:tcPr>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工作计划</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highlight w:val="none"/>
              </w:rPr>
              <w:t xml:space="preserve">每季度初将上季度工作总结、本季度保洁计划和工作安排报城市河道管理处，未报送或未按计划执行，酌情扣分。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79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737" w:type="dxa"/>
            <w:vAlign w:val="center"/>
            <w:vMerge w:val="continue"/>
            <w:textDirection w:val="lrTb"/>
            <w:noWrap w:val="false"/>
          </w:tcPr>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台账资料</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b/>
                <w:bCs/>
                <w:highlight w:val="none"/>
              </w:rPr>
            </w:pPr>
            <w:r>
              <w:rPr>
                <w:highlight w:val="none"/>
              </w:rPr>
              <w:t xml:space="preserve">严格执行保洁巡查制度，每天对河道保洁巡查不少于1次，记录保洁成果、水事违章、违法行为，每月初将上月保洁巡查记录表、考勤记录表装订成册报城市河道管理处，未报送扣3分</w:t>
            </w:r>
            <w:r>
              <w:rPr>
                <w:rFonts w:hint="eastAsia"/>
                <w:highlight w:val="none"/>
              </w:rPr>
              <w:t xml:space="preserve">，其他情况</w:t>
            </w:r>
            <w:r>
              <w:rPr>
                <w:highlight w:val="none"/>
              </w:rPr>
              <w:t xml:space="preserve">酌情扣分</w:t>
            </w:r>
            <w:r>
              <w:rPr>
                <w:rFonts w:hint="eastAsia"/>
                <w:highlight w:val="none"/>
              </w:rPr>
              <w:t xml:space="preserve">。</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3</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1777"/>
        </w:trPr>
        <w:tc>
          <w:tcPr>
            <w:tcBorders>
              <w:top w:val="none" w:color="000000" w:sz="4" w:space="0"/>
              <w:left w:val="single" w:color="000000" w:sz="4" w:space="0"/>
              <w:right w:val="single" w:color="000000" w:sz="4" w:space="0"/>
            </w:tcBorders>
            <w:tcW w:w="464" w:type="dxa"/>
            <w:vAlign w:val="center"/>
            <w:vMerge w:val="restart"/>
            <w:textDirection w:val="lrTb"/>
            <w:noWrap w:val="false"/>
          </w:tcPr>
          <w:p>
            <w:pPr>
              <w:rPr>
                <w:highlight w:val="none"/>
              </w:rPr>
            </w:pPr>
            <w:r>
              <w:rPr>
                <w:highlight w:val="none"/>
              </w:rPr>
              <w:t xml:space="preserve">2</w:t>
            </w:r>
            <w:r/>
          </w:p>
        </w:tc>
        <w:tc>
          <w:tcPr>
            <w:tcBorders>
              <w:top w:val="none" w:color="000000" w:sz="4" w:space="0"/>
              <w:left w:val="none" w:color="000000" w:sz="4" w:space="0"/>
              <w:right w:val="single" w:color="000000" w:sz="4" w:space="0"/>
            </w:tcBorders>
            <w:tcW w:w="737" w:type="dxa"/>
            <w:vAlign w:val="center"/>
            <w:vMerge w:val="restart"/>
            <w:textDirection w:val="lrTb"/>
            <w:noWrap w:val="false"/>
          </w:tcPr>
          <w:p>
            <w:pPr>
              <w:rPr>
                <w:highlight w:val="none"/>
              </w:rPr>
            </w:pPr>
            <w:r>
              <w:rPr>
                <w:highlight w:val="none"/>
              </w:rPr>
              <w:t xml:space="preserve">河道保洁</w:t>
            </w:r>
            <w:r/>
          </w:p>
          <w:p>
            <w:pPr>
              <w:rPr>
                <w:highlight w:val="none"/>
              </w:rPr>
            </w:pPr>
            <w:r>
              <w:rPr>
                <w:highlight w:val="none"/>
              </w:rPr>
              <w:t xml:space="preserve">（65分）</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河面保洁</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highlight w:val="none"/>
              </w:rPr>
              <w:t xml:space="preserve">必须保持水面清洁，水面无明显影响河道美观的垃圾、漂浮物，及时清除有害水生植物，发现漂浮物面积≥5m</w:t>
            </w:r>
            <w:r>
              <w:rPr>
                <w:highlight w:val="none"/>
                <w:vertAlign w:val="superscript"/>
              </w:rPr>
              <w:t xml:space="preserve">2</w:t>
            </w:r>
            <w:r>
              <w:rPr>
                <w:highlight w:val="none"/>
              </w:rPr>
              <w:t xml:space="preserve">的1处扣3分，在2m</w:t>
            </w:r>
            <w:r>
              <w:rPr>
                <w:highlight w:val="none"/>
                <w:vertAlign w:val="superscript"/>
              </w:rPr>
              <w:t xml:space="preserve">2</w:t>
            </w:r>
            <w:r>
              <w:rPr>
                <w:highlight w:val="none"/>
              </w:rPr>
              <w:t xml:space="preserve">-5m</w:t>
            </w:r>
            <w:r>
              <w:rPr>
                <w:highlight w:val="none"/>
                <w:vertAlign w:val="superscript"/>
              </w:rPr>
              <w:t xml:space="preserve">2</w:t>
            </w:r>
            <w:r>
              <w:rPr>
                <w:highlight w:val="none"/>
              </w:rPr>
              <w:t xml:space="preserve">之间的1处扣2分，≤2m</w:t>
            </w:r>
            <w:r>
              <w:rPr>
                <w:highlight w:val="none"/>
                <w:vertAlign w:val="superscript"/>
              </w:rPr>
              <w:t xml:space="preserve">2</w:t>
            </w:r>
            <w:r>
              <w:rPr>
                <w:highlight w:val="none"/>
              </w:rPr>
              <w:t xml:space="preserve">的1处扣1分。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20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1341"/>
        </w:trPr>
        <w:tc>
          <w:tcPr>
            <w:tcBorders>
              <w:left w:val="single" w:color="000000" w:sz="4" w:space="0"/>
              <w:right w:val="single" w:color="000000" w:sz="4" w:space="0"/>
            </w:tcBorders>
            <w:tcW w:w="464" w:type="dxa"/>
            <w:vAlign w:val="center"/>
            <w:vMerge w:val="continue"/>
            <w:textDirection w:val="lrTb"/>
            <w:noWrap w:val="false"/>
          </w:tcPr>
          <w:p>
            <w:pPr>
              <w:rPr>
                <w:highlight w:val="none"/>
              </w:rPr>
            </w:pPr>
            <w:r>
              <w:rPr>
                <w:highlight w:val="none"/>
              </w:rPr>
            </w:r>
            <w:r/>
          </w:p>
        </w:tc>
        <w:tc>
          <w:tcPr>
            <w:tcBorders>
              <w:left w:val="none" w:color="000000" w:sz="4" w:space="0"/>
              <w:right w:val="single" w:color="000000" w:sz="4" w:space="0"/>
            </w:tcBorders>
            <w:tcW w:w="737" w:type="dxa"/>
            <w:vAlign w:val="center"/>
            <w:vMerge w:val="continue"/>
            <w:textDirection w:val="lrTb"/>
            <w:noWrap w:val="false"/>
          </w:tcPr>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河道畅通</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highlight w:val="none"/>
              </w:rPr>
              <w:t xml:space="preserve">对于影响过水的各种阻水障碍物（经批准的除外），如圈圩、筑坝、渔网渔簖（重点注意新产生的），发现之后要及时上报城市河道管理处，未发现1处扣3分。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15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794"/>
        </w:trPr>
        <w:tc>
          <w:tcPr>
            <w:tcBorders>
              <w:left w:val="single" w:color="000000" w:sz="4" w:space="0"/>
              <w:right w:val="single" w:color="000000" w:sz="4" w:space="0"/>
            </w:tcBorders>
            <w:tcW w:w="464" w:type="dxa"/>
            <w:vAlign w:val="center"/>
            <w:vMerge w:val="continue"/>
            <w:textDirection w:val="lrTb"/>
            <w:noWrap w:val="false"/>
          </w:tcPr>
          <w:p>
            <w:pPr>
              <w:rPr>
                <w:highlight w:val="none"/>
              </w:rPr>
            </w:pPr>
            <w:r>
              <w:rPr>
                <w:highlight w:val="none"/>
              </w:rPr>
            </w:r>
            <w:r/>
          </w:p>
        </w:tc>
        <w:tc>
          <w:tcPr>
            <w:tcBorders>
              <w:left w:val="none" w:color="000000" w:sz="4" w:space="0"/>
              <w:right w:val="single" w:color="000000" w:sz="4" w:space="0"/>
            </w:tcBorders>
            <w:tcW w:w="737" w:type="dxa"/>
            <w:vAlign w:val="center"/>
            <w:vMerge w:val="continue"/>
            <w:textDirection w:val="lrTb"/>
            <w:noWrap w:val="false"/>
          </w:tcPr>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病死畜禽</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highlight w:val="none"/>
              </w:rPr>
              <w:t xml:space="preserve">发现病死畜禽第一时间要进行打捞并及时上报给城市河道管理处，同时积极配合当地畜牧站的清理工作，保证河道内无病死畜禽。发现病死畜禽未及时清除的每次扣5分。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10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1191"/>
        </w:trPr>
        <w:tc>
          <w:tcPr>
            <w:tcBorders>
              <w:left w:val="single" w:color="000000" w:sz="4" w:space="0"/>
              <w:right w:val="single" w:color="000000" w:sz="4" w:space="0"/>
            </w:tcBorders>
            <w:tcW w:w="464" w:type="dxa"/>
            <w:vAlign w:val="center"/>
            <w:vMerge w:val="continue"/>
            <w:textDirection w:val="lrTb"/>
            <w:noWrap w:val="false"/>
          </w:tcPr>
          <w:p>
            <w:pPr>
              <w:rPr>
                <w:highlight w:val="none"/>
              </w:rPr>
            </w:pPr>
            <w:r>
              <w:rPr>
                <w:highlight w:val="none"/>
              </w:rPr>
            </w:r>
            <w:r/>
          </w:p>
        </w:tc>
        <w:tc>
          <w:tcPr>
            <w:tcBorders>
              <w:left w:val="none" w:color="000000" w:sz="4" w:space="0"/>
              <w:right w:val="single" w:color="000000" w:sz="4" w:space="0"/>
            </w:tcBorders>
            <w:tcW w:w="737" w:type="dxa"/>
            <w:vAlign w:val="center"/>
            <w:vMerge w:val="continue"/>
            <w:textDirection w:val="lrTb"/>
            <w:noWrap w:val="false"/>
          </w:tcPr>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垃圾清运</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b/>
                <w:bCs/>
                <w:highlight w:val="none"/>
              </w:rPr>
            </w:pPr>
            <w:r>
              <w:rPr>
                <w:highlight w:val="none"/>
              </w:rPr>
              <w:t xml:space="preserve">打捞船应停放整齐，停泊处应保持环境整洁，及时清运打捞杂物，打捞杂物乱堆乱放的有1处扣2分。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1421"/>
        </w:trPr>
        <w:tc>
          <w:tcPr>
            <w:tcBorders>
              <w:left w:val="single" w:color="000000" w:sz="4" w:space="0"/>
              <w:right w:val="single" w:color="000000" w:sz="4" w:space="0"/>
            </w:tcBorders>
            <w:tcW w:w="464" w:type="dxa"/>
            <w:vAlign w:val="center"/>
            <w:vMerge w:val="continue"/>
            <w:textDirection w:val="lrTb"/>
            <w:noWrap w:val="false"/>
          </w:tcPr>
          <w:p>
            <w:pPr>
              <w:rPr>
                <w:highlight w:val="none"/>
              </w:rPr>
            </w:pPr>
            <w:r>
              <w:rPr>
                <w:highlight w:val="none"/>
              </w:rPr>
            </w:r>
            <w:r/>
          </w:p>
        </w:tc>
        <w:tc>
          <w:tcPr>
            <w:tcBorders>
              <w:left w:val="none" w:color="000000" w:sz="4" w:space="0"/>
              <w:right w:val="single" w:color="000000" w:sz="4" w:space="0"/>
            </w:tcBorders>
            <w:tcW w:w="737" w:type="dxa"/>
            <w:vAlign w:val="center"/>
            <w:vMerge w:val="continue"/>
            <w:textDirection w:val="lrTb"/>
            <w:noWrap w:val="false"/>
          </w:tcPr>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应急处理</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highlight w:val="none"/>
              </w:rPr>
              <w:t xml:space="preserve">保洁单位制定重大活动、节假日、汛期、季节性时期突击任务应急措施方案（包括设备以及人员的增设情况，经费预算情况），并具备应急处理能力，按时按要求完成交办事项，无应急方案扣3分，交办事项未完成扣5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10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1704"/>
        </w:trPr>
        <w:tc>
          <w:tcPr>
            <w:tcBorders>
              <w:left w:val="single" w:color="000000" w:sz="4" w:space="0"/>
              <w:bottom w:val="single" w:color="000000" w:sz="4" w:space="0"/>
              <w:right w:val="single" w:color="000000" w:sz="4" w:space="0"/>
            </w:tcBorders>
            <w:tcW w:w="464" w:type="dxa"/>
            <w:vAlign w:val="center"/>
            <w:vMerge w:val="continue"/>
            <w:textDirection w:val="lrTb"/>
            <w:noWrap w:val="false"/>
          </w:tcPr>
          <w:p>
            <w:pPr>
              <w:rPr>
                <w:highlight w:val="none"/>
              </w:rPr>
            </w:pPr>
            <w:r>
              <w:rPr>
                <w:highlight w:val="none"/>
              </w:rPr>
            </w:r>
            <w:r/>
          </w:p>
        </w:tc>
        <w:tc>
          <w:tcPr>
            <w:tcBorders>
              <w:left w:val="none" w:color="000000" w:sz="4" w:space="0"/>
              <w:bottom w:val="single" w:color="000000" w:sz="4" w:space="0"/>
              <w:right w:val="single" w:color="000000" w:sz="4" w:space="0"/>
            </w:tcBorders>
            <w:tcW w:w="737" w:type="dxa"/>
            <w:vAlign w:val="center"/>
            <w:vMerge w:val="continue"/>
            <w:textDirection w:val="lrTb"/>
            <w:noWrap w:val="false"/>
          </w:tcPr>
          <w:p>
            <w:pP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巡查</w:t>
            </w:r>
            <w:r>
              <w:rPr>
                <w:rFonts w:hint="eastAsia"/>
                <w:highlight w:val="none"/>
              </w:rPr>
              <w:t xml:space="preserve">工作</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rFonts w:hint="eastAsia"/>
                <w:highlight w:val="none"/>
              </w:rPr>
              <w:t xml:space="preserve">河面</w:t>
            </w:r>
            <w:r>
              <w:rPr>
                <w:highlight w:val="none"/>
              </w:rPr>
              <w:t xml:space="preserve">、驳岸墙</w:t>
            </w:r>
            <w:r>
              <w:rPr>
                <w:rFonts w:hint="eastAsia"/>
                <w:highlight w:val="none"/>
              </w:rPr>
              <w:t xml:space="preserve">及</w:t>
            </w:r>
            <w:r>
              <w:rPr>
                <w:highlight w:val="none"/>
              </w:rPr>
              <w:t xml:space="preserve">栏杆等的巡查并记录，沿河违章搭建、违规排放等行为的上报管理工作，发现1处未记录或未及时上报扣2分。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rPr>
                <w:highlight w:val="none"/>
              </w:rPr>
            </w:pPr>
            <w:r>
              <w:rPr>
                <w:highlight w:val="none"/>
              </w:rPr>
              <w:t xml:space="preserve">3</w:t>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rPr>
                <w:highlight w:val="none"/>
              </w:rPr>
            </w:pPr>
            <w:r>
              <w:rPr>
                <w:highlight w:val="none"/>
              </w:rPr>
              <w:t xml:space="preserve">安全管理</w:t>
            </w:r>
            <w:r/>
          </w:p>
          <w:p>
            <w:pPr>
              <w:rPr>
                <w:highlight w:val="none"/>
              </w:rPr>
            </w:pPr>
            <w:r>
              <w:rPr>
                <w:highlight w:val="none"/>
              </w:rPr>
              <w:t xml:space="preserve">（10分）</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rPr>
                <w:highlight w:val="none"/>
              </w:rPr>
            </w:pPr>
            <w:r>
              <w:rPr>
                <w:highlight w:val="none"/>
              </w:rPr>
              <w:t xml:space="preserve">安全保障</w:t>
            </w:r>
            <w:r/>
          </w:p>
        </w:tc>
        <w:tc>
          <w:tcPr>
            <w:tcBorders>
              <w:top w:val="single" w:color="000000" w:sz="4" w:space="0"/>
              <w:left w:val="none" w:color="000000" w:sz="4" w:space="0"/>
              <w:bottom w:val="single" w:color="000000" w:sz="4" w:space="0"/>
              <w:right w:val="single" w:color="000000" w:sz="4" w:space="0"/>
            </w:tcBorders>
            <w:tcW w:w="4088" w:type="dxa"/>
            <w:vAlign w:val="center"/>
            <w:textDirection w:val="lrTb"/>
            <w:noWrap w:val="false"/>
          </w:tcPr>
          <w:p>
            <w:pPr>
              <w:rPr>
                <w:highlight w:val="none"/>
              </w:rPr>
            </w:pPr>
            <w:r>
              <w:rPr>
                <w:highlight w:val="none"/>
              </w:rPr>
              <w:t xml:space="preserve">要规范安全操作，保洁员上岗前进行岗前培训，工作期间必须穿戴救生衣，打捞船上应配备必要的救援用品，未执行每发现1次扣5分。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10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rPr>
                <w:highlight w:val="none"/>
              </w:rPr>
            </w:pPr>
            <w:r>
              <w:rPr>
                <w:highlight w:val="none"/>
              </w:rPr>
              <w:t xml:space="preserve">4</w:t>
            </w:r>
            <w:r/>
          </w:p>
        </w:tc>
        <w:tc>
          <w:tcPr>
            <w:tcBorders>
              <w:top w:val="single" w:color="000000" w:sz="4" w:space="0"/>
              <w:left w:val="none" w:color="000000" w:sz="4" w:space="0"/>
              <w:bottom w:val="single" w:color="000000" w:sz="4" w:space="0"/>
              <w:right w:val="single" w:color="000000" w:sz="4" w:space="0"/>
            </w:tcBorders>
            <w:tcW w:w="737" w:type="dxa"/>
            <w:vAlign w:val="center"/>
            <w:textDirection w:val="lrTb"/>
            <w:noWrap w:val="false"/>
          </w:tcPr>
          <w:p>
            <w:pPr>
              <w:rPr>
                <w:highlight w:val="none"/>
              </w:rPr>
            </w:pPr>
            <w:r>
              <w:rPr>
                <w:highlight w:val="none"/>
              </w:rPr>
              <w:t xml:space="preserve">满意度调查</w:t>
            </w:r>
            <w:r/>
          </w:p>
          <w:p>
            <w:pPr>
              <w:rPr>
                <w:highlight w:val="none"/>
              </w:rPr>
            </w:pPr>
            <w:r>
              <w:rPr>
                <w:highlight w:val="none"/>
              </w:rPr>
              <w:t xml:space="preserve">（10分）</w:t>
            </w:r>
            <w:r/>
          </w:p>
        </w:tc>
        <w:tc>
          <w:tcPr>
            <w:gridSpan w:val="2"/>
            <w:tcBorders>
              <w:top w:val="single" w:color="000000" w:sz="4" w:space="0"/>
              <w:left w:val="none" w:color="000000" w:sz="4" w:space="0"/>
              <w:bottom w:val="single" w:color="000000" w:sz="4" w:space="0"/>
              <w:right w:val="single" w:color="000000" w:sz="4" w:space="0"/>
            </w:tcBorders>
            <w:tcW w:w="4763" w:type="dxa"/>
            <w:vAlign w:val="center"/>
            <w:textDirection w:val="lrTb"/>
            <w:noWrap w:val="false"/>
          </w:tcPr>
          <w:p>
            <w:pPr>
              <w:rPr>
                <w:highlight w:val="none"/>
              </w:rPr>
            </w:pPr>
            <w:r>
              <w:rPr>
                <w:highlight w:val="none"/>
              </w:rPr>
              <w:t xml:space="preserve">无群众举报、</w:t>
            </w:r>
            <w:r>
              <w:rPr>
                <w:rFonts w:hint="eastAsia"/>
                <w:highlight w:val="none"/>
              </w:rPr>
              <w:t xml:space="preserve">“12345”市长热线投诉、</w:t>
            </w:r>
            <w:r>
              <w:rPr>
                <w:highlight w:val="none"/>
              </w:rPr>
              <w:t xml:space="preserve">数字化城管信息，有1次扣2分；无电视、报纸、网络等曝光问题，有1次扣5分。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10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r>
        <w:trPr>
          <w:jc w:val="center"/>
          <w:trHeight w:val="794"/>
        </w:trPr>
        <w:tc>
          <w:tcPr>
            <w:gridSpan w:val="4"/>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rPr>
                <w:highlight w:val="none"/>
              </w:rPr>
            </w:pPr>
            <w:r>
              <w:rPr>
                <w:b/>
                <w:bCs/>
                <w:highlight w:val="none"/>
              </w:rPr>
              <w:t xml:space="preserve">合计总分</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rPr>
                <w:highlight w:val="none"/>
              </w:rPr>
            </w:pPr>
            <w:r>
              <w:rPr>
                <w:highlight w:val="none"/>
              </w:rPr>
              <w:t xml:space="preserve">100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jc w:val="center"/>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rPr>
                <w:highlight w:val="none"/>
              </w:rPr>
            </w:pPr>
            <w:r>
              <w:rPr>
                <w:highlight w:val="none"/>
              </w:rPr>
            </w:r>
            <w:r/>
          </w:p>
        </w:tc>
      </w:tr>
    </w:tbl>
    <w:p>
      <w:pPr>
        <w:rPr>
          <w:highlight w:val="none"/>
        </w:rPr>
      </w:pPr>
      <w:r>
        <w:rPr>
          <w:highlight w:val="none"/>
        </w:rPr>
      </w:r>
      <w:r/>
    </w:p>
    <w:p>
      <w:pPr>
        <w:rPr>
          <w:highlight w:val="none"/>
        </w:rPr>
      </w:pPr>
      <w:r>
        <w:rPr>
          <w:highlight w:val="none"/>
        </w:rPr>
        <w:t xml:space="preserve">保洁单位代表签字：</w:t>
      </w:r>
      <w:r/>
    </w:p>
    <w:p>
      <w:pPr>
        <w:rPr>
          <w:highlight w:val="none"/>
        </w:rPr>
      </w:pPr>
      <w:r>
        <w:rPr>
          <w:highlight w:val="none"/>
        </w:rPr>
        <w:t xml:space="preserve">采购人单位代表签字：</w:t>
      </w:r>
      <w:r/>
    </w:p>
    <w:p>
      <w:pPr>
        <w:pStyle w:val="774"/>
        <w:ind w:left="0"/>
        <w:rPr>
          <w:highlight w:val="none"/>
        </w:rPr>
      </w:pPr>
      <w:r>
        <w:rPr>
          <w:highlight w:val="none"/>
        </w:rPr>
      </w:r>
      <w:r/>
    </w:p>
    <w:p>
      <w:pPr>
        <w:jc w:val="center"/>
        <w:rPr>
          <w:rFonts w:ascii="宋体" w:hAnsi="宋体"/>
          <w:b/>
          <w:bCs/>
          <w:szCs w:val="21"/>
          <w:highlight w:val="none"/>
        </w:rPr>
      </w:pPr>
      <w:r>
        <w:rPr>
          <w:rFonts w:ascii="宋体" w:hAnsi="宋体"/>
          <w:b/>
          <w:bCs/>
          <w:szCs w:val="21"/>
          <w:highlight w:val="none"/>
        </w:rPr>
      </w:r>
      <w:r/>
    </w:p>
    <w:p>
      <w:pPr>
        <w:pStyle w:val="774"/>
        <w:rPr>
          <w:rFonts w:hint="eastAsia"/>
          <w:highlight w:val="none"/>
        </w:rPr>
      </w:pPr>
      <w:r>
        <w:rPr>
          <w:rFonts w:hint="eastAsia"/>
          <w:highlight w:val="none"/>
        </w:rPr>
      </w:r>
      <w:r/>
    </w:p>
    <w:p>
      <w:pPr>
        <w:jc w:val="center"/>
        <w:rPr>
          <w:rFonts w:hint="eastAsia" w:ascii="宋体" w:hAnsi="宋体"/>
          <w:szCs w:val="21"/>
          <w:highlight w:val="none"/>
        </w:rPr>
      </w:pPr>
      <w:r>
        <w:rPr>
          <w:rFonts w:hint="eastAsia" w:ascii="宋体" w:hAnsi="宋体"/>
          <w:b/>
          <w:bCs/>
          <w:szCs w:val="21"/>
          <w:highlight w:val="none"/>
        </w:rPr>
        <w:t xml:space="preserve">扬州市城市河道管理处绿化工作养护要求</w:t>
      </w:r>
      <w:r/>
    </w:p>
    <w:p>
      <w:pPr>
        <w:spacing w:line="360" w:lineRule="auto"/>
        <w:rPr>
          <w:rFonts w:ascii="宋体" w:hAnsi="宋体"/>
          <w:szCs w:val="21"/>
          <w:highlight w:val="none"/>
        </w:rPr>
      </w:pPr>
      <w:r>
        <w:rPr>
          <w:rFonts w:ascii="宋体" w:hAnsi="宋体"/>
          <w:szCs w:val="21"/>
          <w:highlight w:val="none"/>
        </w:rPr>
      </w:r>
      <w:r/>
    </w:p>
    <w:p>
      <w:pPr>
        <w:ind w:left="422"/>
        <w:spacing w:line="360" w:lineRule="auto"/>
        <w:rPr>
          <w:rFonts w:hint="eastAsia" w:ascii="宋体" w:hAnsi="宋体"/>
          <w:b/>
          <w:bCs/>
          <w:szCs w:val="21"/>
          <w:highlight w:val="none"/>
        </w:rPr>
      </w:pPr>
      <w:r>
        <w:rPr>
          <w:rFonts w:hint="eastAsia" w:ascii="宋体" w:hAnsi="宋体"/>
          <w:b/>
          <w:bCs/>
          <w:szCs w:val="21"/>
          <w:highlight w:val="none"/>
        </w:rPr>
        <w:t xml:space="preserve">一、主要养护要求如下：</w:t>
      </w:r>
      <w:r/>
    </w:p>
    <w:p>
      <w:pPr>
        <w:ind w:firstLine="525"/>
        <w:spacing w:line="360" w:lineRule="auto"/>
        <w:rPr>
          <w:rFonts w:ascii="宋体" w:hAnsi="宋体"/>
          <w:szCs w:val="21"/>
          <w:highlight w:val="none"/>
        </w:rPr>
      </w:pPr>
      <w:r>
        <w:rPr>
          <w:rFonts w:hint="eastAsia" w:ascii="宋体" w:hAnsi="宋体"/>
          <w:szCs w:val="21"/>
          <w:highlight w:val="none"/>
        </w:rPr>
        <w:t xml:space="preserve">1）树木长势较好，根据植物生态习性，修剪基本合理，树形基本整齐。</w:t>
      </w:r>
      <w:r/>
    </w:p>
    <w:p>
      <w:pPr>
        <w:ind w:firstLine="525"/>
        <w:spacing w:line="360" w:lineRule="auto"/>
        <w:rPr>
          <w:rFonts w:ascii="宋体" w:hAnsi="宋体"/>
          <w:szCs w:val="21"/>
          <w:highlight w:val="none"/>
        </w:rPr>
      </w:pPr>
      <w:r>
        <w:rPr>
          <w:rFonts w:hint="eastAsia" w:ascii="宋体" w:hAnsi="宋体"/>
          <w:szCs w:val="21"/>
          <w:highlight w:val="none"/>
        </w:rPr>
        <w:t xml:space="preserve">2）绿篱生长旺盛、修剪基本整齐、合理，基本无死株、无严重缺档。</w:t>
      </w:r>
      <w:r/>
    </w:p>
    <w:p>
      <w:pPr>
        <w:ind w:firstLine="525"/>
        <w:spacing w:line="360" w:lineRule="auto"/>
        <w:rPr>
          <w:rFonts w:ascii="宋体" w:hAnsi="宋体"/>
          <w:szCs w:val="21"/>
          <w:highlight w:val="none"/>
        </w:rPr>
      </w:pPr>
      <w:r>
        <w:rPr>
          <w:rFonts w:hint="eastAsia" w:ascii="宋体" w:hAnsi="宋体"/>
          <w:szCs w:val="21"/>
          <w:highlight w:val="none"/>
        </w:rPr>
        <w:t xml:space="preserve">3）草坪生长较好、基本平整、无较大片杂草，高度控制在10cm以下，无片状裸露地面，无较大成片枯黄。</w:t>
      </w:r>
      <w:r/>
    </w:p>
    <w:p>
      <w:pPr>
        <w:ind w:firstLine="525"/>
        <w:spacing w:line="360" w:lineRule="auto"/>
        <w:rPr>
          <w:rFonts w:ascii="宋体" w:hAnsi="宋体"/>
          <w:szCs w:val="21"/>
          <w:highlight w:val="none"/>
        </w:rPr>
      </w:pPr>
      <w:r>
        <w:rPr>
          <w:rFonts w:hint="eastAsia" w:ascii="宋体" w:hAnsi="宋体"/>
          <w:szCs w:val="21"/>
          <w:highlight w:val="none"/>
        </w:rPr>
        <w:t xml:space="preserve">4）绿地内无较大杂草生长，基本无杂藤攀援树木，无明显污物、垃圾，。</w:t>
      </w:r>
      <w:r/>
    </w:p>
    <w:p>
      <w:pPr>
        <w:ind w:firstLine="525"/>
        <w:spacing w:line="360" w:lineRule="auto"/>
        <w:rPr>
          <w:rFonts w:ascii="宋体" w:hAnsi="宋体"/>
          <w:szCs w:val="21"/>
          <w:highlight w:val="none"/>
        </w:rPr>
      </w:pPr>
      <w:r>
        <w:rPr>
          <w:rFonts w:hint="eastAsia" w:ascii="宋体" w:hAnsi="宋体"/>
          <w:szCs w:val="21"/>
          <w:highlight w:val="none"/>
        </w:rPr>
        <w:t xml:space="preserve">5）树木花草无严重病虫危害症状，病虫害危害程度控制在15%以下，基本无药害。</w:t>
      </w:r>
      <w:r/>
    </w:p>
    <w:p>
      <w:pPr>
        <w:ind w:firstLine="525"/>
        <w:spacing w:line="360" w:lineRule="auto"/>
        <w:rPr>
          <w:rFonts w:ascii="宋体" w:hAnsi="宋体"/>
          <w:szCs w:val="21"/>
          <w:highlight w:val="none"/>
        </w:rPr>
      </w:pPr>
      <w:r>
        <w:rPr>
          <w:rFonts w:hint="eastAsia" w:ascii="宋体" w:hAnsi="宋体"/>
          <w:szCs w:val="21"/>
          <w:highlight w:val="none"/>
        </w:rPr>
        <w:t xml:space="preserve">6）无严重人为损害花草树木。</w:t>
      </w:r>
      <w:r/>
    </w:p>
    <w:p>
      <w:pPr>
        <w:ind w:firstLine="525"/>
        <w:spacing w:line="360" w:lineRule="auto"/>
        <w:rPr>
          <w:rFonts w:ascii="宋体" w:hAnsi="宋体"/>
          <w:szCs w:val="21"/>
          <w:highlight w:val="none"/>
        </w:rPr>
      </w:pPr>
      <w:r>
        <w:rPr>
          <w:rFonts w:hint="eastAsia" w:ascii="宋体" w:hAnsi="宋体"/>
          <w:szCs w:val="21"/>
          <w:highlight w:val="none"/>
        </w:rPr>
        <w:t xml:space="preserve">7）基本无死树、枯枝。</w:t>
      </w:r>
      <w:r/>
    </w:p>
    <w:p>
      <w:pPr>
        <w:ind w:firstLine="525"/>
        <w:spacing w:line="360" w:lineRule="auto"/>
        <w:rPr>
          <w:rFonts w:ascii="宋体" w:hAnsi="宋体"/>
          <w:szCs w:val="21"/>
          <w:highlight w:val="none"/>
        </w:rPr>
      </w:pPr>
      <w:r>
        <w:rPr>
          <w:rFonts w:hint="eastAsia" w:ascii="宋体" w:hAnsi="宋体"/>
          <w:szCs w:val="21"/>
          <w:highlight w:val="none"/>
        </w:rPr>
        <w:t xml:space="preserve">8）当年植树成活率及保存率达95%以上，老树存活率及保存率达95%以上。</w:t>
      </w:r>
      <w:r/>
    </w:p>
    <w:p>
      <w:pPr>
        <w:ind w:firstLine="525"/>
        <w:spacing w:line="360" w:lineRule="auto"/>
        <w:rPr>
          <w:rFonts w:ascii="宋体" w:hAnsi="宋体"/>
          <w:szCs w:val="21"/>
          <w:highlight w:val="none"/>
        </w:rPr>
      </w:pPr>
      <w:r>
        <w:rPr>
          <w:rFonts w:hint="eastAsia" w:ascii="宋体" w:hAnsi="宋体"/>
          <w:szCs w:val="21"/>
          <w:highlight w:val="none"/>
        </w:rPr>
        <w:t xml:space="preserve">9）绿地基本整洁，无焚烧垃圾树叶现象。</w:t>
      </w:r>
      <w:r/>
    </w:p>
    <w:p>
      <w:pPr>
        <w:ind w:left="422"/>
        <w:spacing w:line="360" w:lineRule="auto"/>
        <w:rPr>
          <w:rFonts w:ascii="宋体" w:hAnsi="宋体"/>
          <w:b/>
          <w:bCs/>
          <w:szCs w:val="21"/>
          <w:highlight w:val="none"/>
        </w:rPr>
      </w:pPr>
      <w:r>
        <w:rPr>
          <w:rFonts w:hint="eastAsia" w:ascii="宋体" w:hAnsi="宋体"/>
          <w:b/>
          <w:bCs/>
          <w:szCs w:val="21"/>
          <w:highlight w:val="none"/>
        </w:rPr>
        <w:t xml:space="preserve">二、绿化养护月历</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w:t>
      </w:r>
      <w:r>
        <w:rPr>
          <w:rFonts w:ascii="宋体" w:hAnsi="宋体"/>
          <w:b/>
          <w:bCs/>
          <w:szCs w:val="21"/>
          <w:highlight w:val="none"/>
        </w:rPr>
        <w:t xml:space="preserve">乔、灌木养护月历</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1.1</w:t>
      </w:r>
      <w:r>
        <w:rPr>
          <w:rFonts w:ascii="宋体" w:hAnsi="宋体"/>
          <w:b/>
          <w:bCs/>
          <w:szCs w:val="21"/>
          <w:highlight w:val="none"/>
        </w:rPr>
        <w:t xml:space="preserve">一月份：全年中气温最低的月份，露地树木处于休眠状态，主要工作是对树木进行修剪和防治病虫害。</w:t>
      </w:r>
      <w:r/>
    </w:p>
    <w:p>
      <w:pPr>
        <w:ind w:firstLine="525"/>
        <w:spacing w:line="360" w:lineRule="auto"/>
        <w:rPr>
          <w:rFonts w:ascii="宋体" w:hAnsi="宋体"/>
          <w:szCs w:val="21"/>
          <w:highlight w:val="none"/>
        </w:rPr>
      </w:pPr>
      <w:r>
        <w:rPr>
          <w:rFonts w:hint="eastAsia" w:ascii="宋体" w:hAnsi="宋体"/>
          <w:szCs w:val="21"/>
          <w:highlight w:val="none"/>
        </w:rPr>
        <w:t xml:space="preserve">1.1.1</w:t>
      </w:r>
      <w:r>
        <w:rPr>
          <w:rFonts w:ascii="宋体" w:hAnsi="宋体"/>
          <w:szCs w:val="21"/>
          <w:highlight w:val="none"/>
        </w:rPr>
        <w:t xml:space="preserve">冬季修剪：全面展开对落叶树木的整形修剪作业；大小乔木上的枯枝、伤残枝、病虫枝及妨碍架空线、影响道路、建筑物的枝杈进行修剪；杂树清除。</w:t>
      </w:r>
      <w:r/>
    </w:p>
    <w:p>
      <w:pPr>
        <w:ind w:firstLine="525"/>
        <w:spacing w:line="360" w:lineRule="auto"/>
        <w:rPr>
          <w:rFonts w:ascii="宋体" w:hAnsi="宋体"/>
          <w:szCs w:val="21"/>
          <w:highlight w:val="none"/>
        </w:rPr>
      </w:pPr>
      <w:r>
        <w:rPr>
          <w:rFonts w:hint="eastAsia" w:ascii="宋体" w:hAnsi="宋体"/>
          <w:szCs w:val="21"/>
          <w:highlight w:val="none"/>
        </w:rPr>
        <w:t xml:space="preserve">1.1.2</w:t>
      </w:r>
      <w:r>
        <w:rPr>
          <w:rFonts w:ascii="宋体" w:hAnsi="宋体"/>
          <w:szCs w:val="21"/>
          <w:highlight w:val="none"/>
        </w:rPr>
        <w:t xml:space="preserve">检查：及时检查树木的绑扎、立桩、防寒包扎情况，发现松绑、铅丝嵌皮、摇桩等情况时立即整改。</w:t>
      </w:r>
      <w:r/>
    </w:p>
    <w:p>
      <w:pPr>
        <w:ind w:firstLine="525"/>
        <w:spacing w:line="360" w:lineRule="auto"/>
        <w:rPr>
          <w:rFonts w:ascii="宋体" w:hAnsi="宋体"/>
          <w:szCs w:val="21"/>
          <w:highlight w:val="none"/>
        </w:rPr>
      </w:pPr>
      <w:r>
        <w:rPr>
          <w:rFonts w:hint="eastAsia" w:ascii="宋体" w:hAnsi="宋体"/>
          <w:szCs w:val="21"/>
          <w:highlight w:val="none"/>
        </w:rPr>
        <w:t xml:space="preserve">1.1.3</w:t>
      </w:r>
      <w:r>
        <w:rPr>
          <w:rFonts w:ascii="宋体" w:hAnsi="宋体"/>
          <w:szCs w:val="21"/>
          <w:highlight w:val="none"/>
        </w:rPr>
        <w:t xml:space="preserve">防治虫害：冬季是消灭园林病虫的有利季节。可在树下疏松的土中挖集刺蛾的虫蛹、虫茧，集中烧死。1月中旬，刮除树干上蚧壳虫类的幼虫。</w:t>
      </w:r>
      <w:r/>
    </w:p>
    <w:p>
      <w:pPr>
        <w:ind w:firstLine="525"/>
        <w:spacing w:line="360" w:lineRule="auto"/>
        <w:rPr>
          <w:rFonts w:ascii="宋体" w:hAnsi="宋体"/>
          <w:szCs w:val="21"/>
          <w:highlight w:val="none"/>
        </w:rPr>
      </w:pPr>
      <w:r>
        <w:rPr>
          <w:rFonts w:hint="eastAsia" w:ascii="宋体" w:hAnsi="宋体"/>
          <w:szCs w:val="21"/>
          <w:highlight w:val="none"/>
        </w:rPr>
        <w:t xml:space="preserve">1.1.4</w:t>
      </w:r>
      <w:r>
        <w:rPr>
          <w:rFonts w:ascii="宋体" w:hAnsi="宋体"/>
          <w:szCs w:val="21"/>
          <w:highlight w:val="none"/>
        </w:rPr>
        <w:t xml:space="preserve">绿地养护：绿地、花坛等要注意挑除大型野草；草坪要及时挑草、切边；绿地内要注意防冻浇水。</w:t>
      </w:r>
      <w:r/>
    </w:p>
    <w:p>
      <w:pPr>
        <w:ind w:firstLine="525"/>
        <w:spacing w:line="360" w:lineRule="auto"/>
        <w:rPr>
          <w:rFonts w:ascii="宋体" w:hAnsi="宋体"/>
          <w:szCs w:val="21"/>
          <w:highlight w:val="none"/>
        </w:rPr>
      </w:pPr>
      <w:r>
        <w:rPr>
          <w:rFonts w:hint="eastAsia" w:ascii="宋体" w:hAnsi="宋体"/>
          <w:szCs w:val="21"/>
          <w:highlight w:val="none"/>
        </w:rPr>
        <w:t xml:space="preserve">1.1.5</w:t>
      </w:r>
      <w:r>
        <w:rPr>
          <w:rFonts w:ascii="宋体" w:hAnsi="宋体"/>
          <w:szCs w:val="21"/>
          <w:highlight w:val="none"/>
        </w:rPr>
        <w:t xml:space="preserve">深施基肥，大量积肥和堆肥。</w:t>
      </w:r>
      <w:r/>
    </w:p>
    <w:p>
      <w:pPr>
        <w:ind w:firstLine="525"/>
        <w:spacing w:line="360" w:lineRule="auto"/>
        <w:rPr>
          <w:rFonts w:ascii="宋体" w:hAnsi="宋体"/>
          <w:szCs w:val="21"/>
          <w:highlight w:val="none"/>
        </w:rPr>
      </w:pPr>
      <w:r>
        <w:rPr>
          <w:rFonts w:hint="eastAsia" w:ascii="宋体" w:hAnsi="宋体"/>
          <w:szCs w:val="21"/>
          <w:highlight w:val="none"/>
        </w:rPr>
        <w:t xml:space="preserve">1.1.6</w:t>
      </w:r>
      <w:r>
        <w:rPr>
          <w:rFonts w:ascii="宋体" w:hAnsi="宋体"/>
          <w:szCs w:val="21"/>
          <w:highlight w:val="none"/>
        </w:rPr>
        <w:t xml:space="preserve">做好防寒工作，遇有大雪，对常绿树要组织打雪。</w:t>
      </w:r>
      <w:r/>
    </w:p>
    <w:p>
      <w:pPr>
        <w:ind w:firstLine="525"/>
        <w:spacing w:line="360" w:lineRule="auto"/>
        <w:rPr>
          <w:rFonts w:ascii="宋体" w:hAnsi="宋体"/>
          <w:szCs w:val="21"/>
          <w:highlight w:val="none"/>
        </w:rPr>
      </w:pPr>
      <w:r>
        <w:rPr>
          <w:rFonts w:hint="eastAsia" w:ascii="宋体" w:hAnsi="宋体"/>
          <w:szCs w:val="21"/>
          <w:highlight w:val="none"/>
        </w:rPr>
        <w:t xml:space="preserve">1.1.7</w:t>
      </w:r>
      <w:r>
        <w:rPr>
          <w:rFonts w:ascii="宋体" w:hAnsi="宋体"/>
          <w:szCs w:val="21"/>
          <w:highlight w:val="none"/>
        </w:rPr>
        <w:t xml:space="preserve">春节前注意做好河道、护坡垃圾的清理工作。</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1.2</w:t>
      </w:r>
      <w:r>
        <w:rPr>
          <w:rFonts w:ascii="宋体" w:hAnsi="宋体"/>
          <w:b/>
          <w:bCs/>
          <w:szCs w:val="21"/>
          <w:highlight w:val="none"/>
        </w:rPr>
        <w:t xml:space="preserve">二月份：气温较上月有所回升，树木仍处于休眠状态，养护基本与1月份相同。</w:t>
      </w:r>
      <w:r/>
    </w:p>
    <w:p>
      <w:pPr>
        <w:ind w:firstLine="525"/>
        <w:spacing w:line="360" w:lineRule="auto"/>
        <w:rPr>
          <w:rFonts w:ascii="宋体" w:hAnsi="宋体"/>
          <w:szCs w:val="21"/>
          <w:highlight w:val="none"/>
        </w:rPr>
      </w:pPr>
      <w:r>
        <w:rPr>
          <w:rFonts w:hint="eastAsia" w:ascii="宋体" w:hAnsi="宋体"/>
          <w:szCs w:val="21"/>
          <w:highlight w:val="none"/>
        </w:rPr>
        <w:t xml:space="preserve">1.2.1</w:t>
      </w:r>
      <w:r>
        <w:rPr>
          <w:rFonts w:ascii="宋体" w:hAnsi="宋体"/>
          <w:szCs w:val="21"/>
          <w:highlight w:val="none"/>
        </w:rPr>
        <w:t xml:space="preserve">继续进行冬季修剪整形，对大小乔木的枯枝、病枝及妨碍架空线、影响道路、建筑物的枝杈进行修剪，杂树清除。月底之前，把各种树木修剪完。</w:t>
      </w:r>
      <w:r/>
    </w:p>
    <w:p>
      <w:pPr>
        <w:ind w:firstLine="525"/>
        <w:spacing w:line="360" w:lineRule="auto"/>
        <w:rPr>
          <w:rFonts w:ascii="宋体" w:hAnsi="宋体"/>
          <w:szCs w:val="21"/>
          <w:highlight w:val="none"/>
        </w:rPr>
      </w:pPr>
      <w:r>
        <w:rPr>
          <w:rFonts w:hint="eastAsia" w:ascii="宋体" w:hAnsi="宋体"/>
          <w:szCs w:val="21"/>
          <w:highlight w:val="none"/>
        </w:rPr>
        <w:t xml:space="preserve">1.2.2</w:t>
      </w:r>
      <w:r>
        <w:rPr>
          <w:rFonts w:ascii="宋体" w:hAnsi="宋体"/>
          <w:szCs w:val="21"/>
          <w:highlight w:val="none"/>
        </w:rPr>
        <w:t xml:space="preserve">继续进行冬施基肥和冬耕，对春花树木施花前肥，并做好积肥工作。</w:t>
      </w:r>
      <w:r/>
    </w:p>
    <w:p>
      <w:pPr>
        <w:ind w:firstLine="525"/>
        <w:spacing w:line="360" w:lineRule="auto"/>
        <w:rPr>
          <w:rFonts w:ascii="宋体" w:hAnsi="宋体"/>
          <w:szCs w:val="21"/>
          <w:highlight w:val="none"/>
        </w:rPr>
      </w:pPr>
      <w:r>
        <w:rPr>
          <w:rFonts w:hint="eastAsia" w:ascii="宋体" w:hAnsi="宋体"/>
          <w:szCs w:val="21"/>
          <w:highlight w:val="none"/>
        </w:rPr>
        <w:t xml:space="preserve">1.2.3</w:t>
      </w:r>
      <w:r>
        <w:rPr>
          <w:rFonts w:ascii="宋体" w:hAnsi="宋体"/>
          <w:szCs w:val="21"/>
          <w:highlight w:val="none"/>
        </w:rPr>
        <w:t xml:space="preserve">继续做好防寒工作。</w:t>
      </w:r>
      <w:r/>
    </w:p>
    <w:p>
      <w:pPr>
        <w:ind w:firstLine="525"/>
        <w:spacing w:line="360" w:lineRule="auto"/>
        <w:rPr>
          <w:rFonts w:ascii="宋体" w:hAnsi="宋体"/>
          <w:szCs w:val="21"/>
          <w:highlight w:val="none"/>
        </w:rPr>
      </w:pPr>
      <w:r>
        <w:rPr>
          <w:rFonts w:hint="eastAsia" w:ascii="宋体" w:hAnsi="宋体"/>
          <w:szCs w:val="21"/>
          <w:highlight w:val="none"/>
        </w:rPr>
        <w:t xml:space="preserve">1.2.4</w:t>
      </w:r>
      <w:r>
        <w:rPr>
          <w:rFonts w:ascii="宋体" w:hAnsi="宋体"/>
          <w:szCs w:val="21"/>
          <w:highlight w:val="none"/>
        </w:rPr>
        <w:t xml:space="preserve">继续防治越冬虫害，以防刺蛾和蚧壳虫为主。</w:t>
      </w:r>
      <w:r/>
    </w:p>
    <w:p>
      <w:pPr>
        <w:ind w:firstLine="525"/>
        <w:spacing w:line="360" w:lineRule="auto"/>
        <w:rPr>
          <w:rFonts w:ascii="宋体" w:hAnsi="宋体"/>
          <w:szCs w:val="21"/>
          <w:highlight w:val="none"/>
        </w:rPr>
      </w:pPr>
      <w:r>
        <w:rPr>
          <w:rFonts w:hint="eastAsia" w:ascii="宋体" w:hAnsi="宋体"/>
          <w:szCs w:val="21"/>
          <w:highlight w:val="none"/>
        </w:rPr>
        <w:t xml:space="preserve">1.2.5</w:t>
      </w:r>
      <w:r>
        <w:rPr>
          <w:rFonts w:ascii="宋体" w:hAnsi="宋体"/>
          <w:szCs w:val="21"/>
          <w:highlight w:val="none"/>
        </w:rPr>
        <w:t xml:space="preserve">继续清理河道、护坡养护范围内的垃圾。</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1.3</w:t>
      </w:r>
      <w:r>
        <w:rPr>
          <w:rFonts w:ascii="宋体" w:hAnsi="宋体"/>
          <w:b/>
          <w:bCs/>
          <w:szCs w:val="21"/>
          <w:highlight w:val="none"/>
        </w:rPr>
        <w:t xml:space="preserve">三月份：气温回暖，中旬以后，树木开始萌芽，下旬有些树木开花。</w:t>
      </w:r>
      <w:r/>
    </w:p>
    <w:p>
      <w:pPr>
        <w:ind w:firstLine="525"/>
        <w:spacing w:line="360" w:lineRule="auto"/>
        <w:rPr>
          <w:rFonts w:ascii="宋体" w:hAnsi="宋体"/>
          <w:szCs w:val="21"/>
          <w:highlight w:val="none"/>
        </w:rPr>
      </w:pPr>
      <w:r>
        <w:rPr>
          <w:rFonts w:hint="eastAsia" w:ascii="宋体" w:hAnsi="宋体"/>
          <w:szCs w:val="21"/>
          <w:highlight w:val="none"/>
        </w:rPr>
        <w:t xml:space="preserve">1.3.1</w:t>
      </w:r>
      <w:r>
        <w:rPr>
          <w:rFonts w:ascii="宋体" w:hAnsi="宋体"/>
          <w:szCs w:val="21"/>
          <w:highlight w:val="none"/>
        </w:rPr>
        <w:t xml:space="preserve">补植是植树的有利时机。土壤解冻后，应立即抓紧时机对养护范围内的树木进行清点，缺失过多情况，汇报</w:t>
      </w:r>
      <w:r>
        <w:rPr>
          <w:rFonts w:hint="eastAsia" w:ascii="宋体" w:hAnsi="宋体"/>
          <w:szCs w:val="21"/>
          <w:highlight w:val="none"/>
        </w:rPr>
        <w:t xml:space="preserve">甲方</w:t>
      </w:r>
      <w:r>
        <w:rPr>
          <w:rFonts w:ascii="宋体" w:hAnsi="宋体"/>
          <w:szCs w:val="21"/>
          <w:highlight w:val="none"/>
        </w:rPr>
        <w:t xml:space="preserve">，有必要时进行栽补。若补栽要做到随挖、随运、随种、随浇水，以提高苗木存活率。</w:t>
      </w:r>
      <w:r/>
    </w:p>
    <w:p>
      <w:pPr>
        <w:ind w:firstLine="525"/>
        <w:spacing w:line="360" w:lineRule="auto"/>
        <w:rPr>
          <w:rFonts w:ascii="宋体" w:hAnsi="宋体"/>
          <w:szCs w:val="21"/>
          <w:highlight w:val="none"/>
        </w:rPr>
      </w:pPr>
      <w:r>
        <w:rPr>
          <w:rFonts w:hint="eastAsia" w:ascii="宋体" w:hAnsi="宋体"/>
          <w:szCs w:val="21"/>
          <w:highlight w:val="none"/>
        </w:rPr>
        <w:t xml:space="preserve">1.3.2</w:t>
      </w:r>
      <w:r>
        <w:rPr>
          <w:rFonts w:ascii="宋体" w:hAnsi="宋体"/>
          <w:szCs w:val="21"/>
          <w:highlight w:val="none"/>
        </w:rPr>
        <w:t xml:space="preserve">修剪：在冬季整形修剪的基础上，再进行复修，同时对有些树木进行剥芽。</w:t>
      </w:r>
      <w:r/>
    </w:p>
    <w:p>
      <w:pPr>
        <w:ind w:firstLine="525"/>
        <w:spacing w:line="360" w:lineRule="auto"/>
        <w:rPr>
          <w:rFonts w:ascii="宋体" w:hAnsi="宋体"/>
          <w:szCs w:val="21"/>
          <w:highlight w:val="none"/>
        </w:rPr>
      </w:pPr>
      <w:r>
        <w:rPr>
          <w:rFonts w:hint="eastAsia" w:ascii="宋体" w:hAnsi="宋体"/>
          <w:szCs w:val="21"/>
          <w:highlight w:val="none"/>
        </w:rPr>
        <w:t xml:space="preserve">1.3.3</w:t>
      </w:r>
      <w:r>
        <w:rPr>
          <w:rFonts w:ascii="宋体" w:hAnsi="宋体"/>
          <w:szCs w:val="21"/>
          <w:highlight w:val="none"/>
        </w:rPr>
        <w:t xml:space="preserve">春灌：因春节干旱多风，蒸发量大，为防止春旱，对绿地等应及时浇水。</w:t>
      </w:r>
      <w:r/>
    </w:p>
    <w:p>
      <w:pPr>
        <w:ind w:firstLine="525"/>
        <w:spacing w:line="360" w:lineRule="auto"/>
        <w:rPr>
          <w:rFonts w:ascii="宋体" w:hAnsi="宋体"/>
          <w:szCs w:val="21"/>
          <w:highlight w:val="none"/>
        </w:rPr>
      </w:pPr>
      <w:r>
        <w:rPr>
          <w:rFonts w:hint="eastAsia" w:ascii="宋体" w:hAnsi="宋体"/>
          <w:szCs w:val="21"/>
          <w:highlight w:val="none"/>
        </w:rPr>
        <w:t xml:space="preserve">1.3.4</w:t>
      </w:r>
      <w:r>
        <w:rPr>
          <w:rFonts w:ascii="宋体" w:hAnsi="宋体"/>
          <w:szCs w:val="21"/>
          <w:highlight w:val="none"/>
        </w:rPr>
        <w:t xml:space="preserve">施肥：土壤解冻后，对植物施用基肥并灌水。</w:t>
      </w:r>
      <w:r/>
    </w:p>
    <w:p>
      <w:pPr>
        <w:ind w:firstLine="525"/>
        <w:spacing w:line="360" w:lineRule="auto"/>
        <w:rPr>
          <w:rFonts w:ascii="宋体" w:hAnsi="宋体"/>
          <w:szCs w:val="21"/>
          <w:highlight w:val="none"/>
        </w:rPr>
      </w:pPr>
      <w:r>
        <w:rPr>
          <w:rFonts w:hint="eastAsia" w:ascii="宋体" w:hAnsi="宋体"/>
          <w:szCs w:val="21"/>
          <w:highlight w:val="none"/>
        </w:rPr>
        <w:t xml:space="preserve">1.3.5</w:t>
      </w:r>
      <w:r>
        <w:rPr>
          <w:rFonts w:ascii="宋体" w:hAnsi="宋体"/>
          <w:szCs w:val="21"/>
          <w:highlight w:val="none"/>
        </w:rPr>
        <w:t xml:space="preserve">除草：发现杂草及时清除。</w:t>
      </w:r>
      <w:r/>
    </w:p>
    <w:p>
      <w:pPr>
        <w:ind w:firstLine="525"/>
        <w:spacing w:line="360" w:lineRule="auto"/>
        <w:rPr>
          <w:rFonts w:ascii="宋体" w:hAnsi="宋体"/>
          <w:szCs w:val="21"/>
          <w:highlight w:val="none"/>
        </w:rPr>
      </w:pPr>
      <w:r>
        <w:rPr>
          <w:rFonts w:hint="eastAsia" w:ascii="宋体" w:hAnsi="宋体"/>
          <w:szCs w:val="21"/>
          <w:highlight w:val="none"/>
        </w:rPr>
        <w:t xml:space="preserve">1.3.6</w:t>
      </w:r>
      <w:r>
        <w:rPr>
          <w:rFonts w:ascii="宋体" w:hAnsi="宋体"/>
          <w:szCs w:val="21"/>
          <w:highlight w:val="none"/>
        </w:rPr>
        <w:t xml:space="preserve">防治病虫害：本月是防治病虫害的关键时刻。防治刺蛾可继续采用挖蛹方法。本月份由于天气回暖，也是蚜虫大量发生的季节，应及时采用氧化乐果等药物进行喷治。</w:t>
      </w:r>
      <w:r/>
    </w:p>
    <w:p>
      <w:pPr>
        <w:ind w:firstLine="525"/>
        <w:spacing w:line="360" w:lineRule="auto"/>
        <w:rPr>
          <w:rFonts w:ascii="宋体" w:hAnsi="宋体"/>
          <w:szCs w:val="21"/>
          <w:highlight w:val="none"/>
        </w:rPr>
      </w:pPr>
      <w:r>
        <w:rPr>
          <w:rFonts w:hint="eastAsia" w:ascii="宋体" w:hAnsi="宋体"/>
          <w:szCs w:val="21"/>
          <w:highlight w:val="none"/>
        </w:rPr>
        <w:t xml:space="preserve">1.3.7</w:t>
      </w:r>
      <w:r>
        <w:rPr>
          <w:rFonts w:ascii="宋体" w:hAnsi="宋体"/>
          <w:szCs w:val="21"/>
          <w:highlight w:val="none"/>
        </w:rPr>
        <w:t xml:space="preserve">清除树下杂物、废土及树木上的铅丝，铁钉等。</w:t>
      </w:r>
      <w:r/>
    </w:p>
    <w:p>
      <w:pPr>
        <w:ind w:firstLine="525"/>
        <w:spacing w:line="360" w:lineRule="auto"/>
        <w:rPr>
          <w:rFonts w:ascii="宋体" w:hAnsi="宋体"/>
          <w:szCs w:val="21"/>
          <w:highlight w:val="none"/>
        </w:rPr>
      </w:pPr>
      <w:r>
        <w:rPr>
          <w:rFonts w:hint="eastAsia" w:ascii="宋体" w:hAnsi="宋体"/>
          <w:szCs w:val="21"/>
          <w:highlight w:val="none"/>
        </w:rPr>
        <w:t xml:space="preserve">1.3.8</w:t>
      </w:r>
      <w:r>
        <w:rPr>
          <w:rFonts w:ascii="宋体" w:hAnsi="宋体"/>
          <w:szCs w:val="21"/>
          <w:highlight w:val="none"/>
        </w:rPr>
        <w:t xml:space="preserve">拆除防寒设施及堆土。</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1.4</w:t>
      </w:r>
      <w:r>
        <w:rPr>
          <w:rFonts w:ascii="宋体" w:hAnsi="宋体"/>
          <w:b/>
          <w:bCs/>
          <w:szCs w:val="21"/>
          <w:highlight w:val="none"/>
        </w:rPr>
        <w:t xml:space="preserve">四月份：气温继续上升，树木均萌芽、开花或进入生长旺盛期。</w:t>
      </w:r>
      <w:r/>
    </w:p>
    <w:p>
      <w:pPr>
        <w:ind w:firstLine="525"/>
        <w:spacing w:line="360" w:lineRule="auto"/>
        <w:rPr>
          <w:rFonts w:ascii="宋体" w:hAnsi="宋体"/>
          <w:szCs w:val="21"/>
          <w:highlight w:val="none"/>
        </w:rPr>
      </w:pPr>
      <w:r>
        <w:rPr>
          <w:rFonts w:hint="eastAsia" w:ascii="宋体" w:hAnsi="宋体"/>
          <w:szCs w:val="21"/>
          <w:highlight w:val="none"/>
        </w:rPr>
        <w:t xml:space="preserve">1.4.1</w:t>
      </w:r>
      <w:r>
        <w:rPr>
          <w:rFonts w:ascii="宋体" w:hAnsi="宋体"/>
          <w:szCs w:val="21"/>
          <w:highlight w:val="none"/>
        </w:rPr>
        <w:t xml:space="preserve">继续补植：四月上旬应抓紧时间补植萌芽晚的树木，对冬季死亡的地被（杜鹃、红花继木等）应及时拔除补栽种，对新种树木要充分浇水。</w:t>
      </w:r>
      <w:r/>
    </w:p>
    <w:p>
      <w:pPr>
        <w:ind w:firstLine="525"/>
        <w:spacing w:line="360" w:lineRule="auto"/>
        <w:rPr>
          <w:rFonts w:ascii="宋体" w:hAnsi="宋体"/>
          <w:szCs w:val="21"/>
          <w:highlight w:val="none"/>
        </w:rPr>
      </w:pPr>
      <w:r>
        <w:rPr>
          <w:rFonts w:hint="eastAsia" w:ascii="宋体" w:hAnsi="宋体"/>
          <w:szCs w:val="21"/>
          <w:highlight w:val="none"/>
        </w:rPr>
        <w:t xml:space="preserve">1.4.2</w:t>
      </w:r>
      <w:r>
        <w:rPr>
          <w:rFonts w:ascii="宋体" w:hAnsi="宋体"/>
          <w:szCs w:val="21"/>
          <w:highlight w:val="none"/>
        </w:rPr>
        <w:t xml:space="preserve">浇水：视天气情况进行浇水，天气特别干旱应及时进行浇水。</w:t>
      </w:r>
      <w:r/>
    </w:p>
    <w:p>
      <w:pPr>
        <w:ind w:firstLine="525"/>
        <w:spacing w:line="360" w:lineRule="auto"/>
        <w:rPr>
          <w:rFonts w:ascii="宋体" w:hAnsi="宋体"/>
          <w:szCs w:val="21"/>
          <w:highlight w:val="none"/>
        </w:rPr>
      </w:pPr>
      <w:r>
        <w:rPr>
          <w:rFonts w:hint="eastAsia" w:ascii="宋体" w:hAnsi="宋体"/>
          <w:szCs w:val="21"/>
          <w:highlight w:val="none"/>
        </w:rPr>
        <w:t xml:space="preserve">1.4.3</w:t>
      </w:r>
      <w:r>
        <w:rPr>
          <w:rFonts w:ascii="宋体" w:hAnsi="宋体"/>
          <w:szCs w:val="21"/>
          <w:highlight w:val="none"/>
        </w:rPr>
        <w:t xml:space="preserve">对草坪、灌木结合灌水，追施速效氨肥，或者根据需要进行叶面喷施。</w:t>
      </w:r>
      <w:r/>
    </w:p>
    <w:p>
      <w:pPr>
        <w:ind w:firstLine="525"/>
        <w:spacing w:line="360" w:lineRule="auto"/>
        <w:rPr>
          <w:rFonts w:ascii="宋体" w:hAnsi="宋体"/>
          <w:szCs w:val="21"/>
          <w:highlight w:val="none"/>
        </w:rPr>
      </w:pPr>
      <w:r>
        <w:rPr>
          <w:rFonts w:hint="eastAsia" w:ascii="宋体" w:hAnsi="宋体"/>
          <w:szCs w:val="21"/>
          <w:highlight w:val="none"/>
        </w:rPr>
        <w:t xml:space="preserve">1.4.4</w:t>
      </w:r>
      <w:r>
        <w:rPr>
          <w:rFonts w:ascii="宋体" w:hAnsi="宋体"/>
          <w:szCs w:val="21"/>
          <w:highlight w:val="none"/>
        </w:rPr>
        <w:t xml:space="preserve">修剪：主要是剥芽，剪除冬、春季干枯的枝条，并对绿篱、球类进行修剪，以使其保持整洁、美观、一致的景观效果。</w:t>
      </w:r>
      <w:r/>
    </w:p>
    <w:p>
      <w:pPr>
        <w:ind w:firstLine="525"/>
        <w:spacing w:line="360" w:lineRule="auto"/>
        <w:rPr>
          <w:rFonts w:ascii="宋体" w:hAnsi="宋体"/>
          <w:szCs w:val="21"/>
          <w:highlight w:val="none"/>
        </w:rPr>
      </w:pPr>
      <w:r>
        <w:rPr>
          <w:rFonts w:hint="eastAsia" w:ascii="宋体" w:hAnsi="宋体"/>
          <w:szCs w:val="21"/>
          <w:highlight w:val="none"/>
        </w:rPr>
        <w:t xml:space="preserve">1.4.5</w:t>
      </w:r>
      <w:r>
        <w:rPr>
          <w:rFonts w:ascii="宋体" w:hAnsi="宋体"/>
          <w:szCs w:val="21"/>
          <w:highlight w:val="none"/>
        </w:rPr>
        <w:t xml:space="preserve">除草：彻底清除杂草，确保有一个整洁、干净的环境。</w:t>
      </w:r>
      <w:r/>
    </w:p>
    <w:p>
      <w:pPr>
        <w:ind w:firstLine="525"/>
        <w:spacing w:line="360" w:lineRule="auto"/>
        <w:rPr>
          <w:rFonts w:ascii="宋体" w:hAnsi="宋体"/>
          <w:szCs w:val="21"/>
          <w:highlight w:val="none"/>
        </w:rPr>
      </w:pPr>
      <w:r>
        <w:rPr>
          <w:rFonts w:hint="eastAsia" w:ascii="宋体" w:hAnsi="宋体"/>
          <w:szCs w:val="21"/>
          <w:highlight w:val="none"/>
        </w:rPr>
        <w:t xml:space="preserve">1.4.6</w:t>
      </w:r>
      <w:r>
        <w:rPr>
          <w:rFonts w:ascii="宋体" w:hAnsi="宋体"/>
          <w:szCs w:val="21"/>
          <w:highlight w:val="none"/>
        </w:rPr>
        <w:t xml:space="preserve">防治病虫害：由于气温回升，虫害开始蔓延，这时期本着预防为主、综合防治的原则，一经发现及时处理，对易感染病害的雪松、月季、海棠等每10天喷一次波尔多液。</w:t>
      </w:r>
      <w:r/>
    </w:p>
    <w:p>
      <w:pPr>
        <w:ind w:firstLine="525"/>
        <w:spacing w:line="360" w:lineRule="auto"/>
        <w:rPr>
          <w:rFonts w:ascii="宋体" w:hAnsi="宋体"/>
          <w:szCs w:val="21"/>
          <w:highlight w:val="none"/>
        </w:rPr>
      </w:pPr>
      <w:r>
        <w:rPr>
          <w:rFonts w:hint="eastAsia" w:ascii="宋体" w:hAnsi="宋体"/>
          <w:szCs w:val="21"/>
          <w:highlight w:val="none"/>
        </w:rPr>
        <w:t xml:space="preserve">1.4.7</w:t>
      </w:r>
      <w:r>
        <w:rPr>
          <w:rFonts w:ascii="宋体" w:hAnsi="宋体"/>
          <w:szCs w:val="21"/>
          <w:highlight w:val="none"/>
        </w:rPr>
        <w:t xml:space="preserve">绿地内养护：注意大型绿地内的杂草及攀援植物的挑除。对草坪也要进行挑草及切边工作。</w:t>
      </w:r>
      <w:r/>
    </w:p>
    <w:p>
      <w:pPr>
        <w:ind w:firstLine="525"/>
        <w:spacing w:line="360" w:lineRule="auto"/>
        <w:rPr>
          <w:rFonts w:ascii="宋体" w:hAnsi="宋体"/>
          <w:szCs w:val="21"/>
          <w:highlight w:val="none"/>
        </w:rPr>
      </w:pPr>
      <w:r>
        <w:rPr>
          <w:rFonts w:hint="eastAsia" w:ascii="宋体" w:hAnsi="宋体"/>
          <w:szCs w:val="21"/>
          <w:highlight w:val="none"/>
        </w:rPr>
        <w:t xml:space="preserve">1.4.8</w:t>
      </w:r>
      <w:r>
        <w:rPr>
          <w:rFonts w:ascii="宋体" w:hAnsi="宋体"/>
          <w:szCs w:val="21"/>
          <w:highlight w:val="none"/>
        </w:rPr>
        <w:t xml:space="preserve">经常检查巡视防寒措施的完好程度。</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1.5</w:t>
      </w:r>
      <w:r>
        <w:rPr>
          <w:rFonts w:ascii="宋体" w:hAnsi="宋体"/>
          <w:b/>
          <w:bCs/>
          <w:szCs w:val="21"/>
          <w:highlight w:val="none"/>
        </w:rPr>
        <w:t xml:space="preserve">五月份：气温快速上升，树木在这个阶段生长飞速，养护工作全面展开。</w:t>
      </w:r>
      <w:r/>
    </w:p>
    <w:p>
      <w:pPr>
        <w:ind w:firstLine="525"/>
        <w:spacing w:line="360" w:lineRule="auto"/>
        <w:rPr>
          <w:rFonts w:ascii="宋体" w:hAnsi="宋体"/>
          <w:szCs w:val="21"/>
          <w:highlight w:val="none"/>
        </w:rPr>
      </w:pPr>
      <w:r>
        <w:rPr>
          <w:rFonts w:hint="eastAsia" w:ascii="宋体" w:hAnsi="宋体"/>
          <w:szCs w:val="21"/>
          <w:highlight w:val="none"/>
        </w:rPr>
        <w:t xml:space="preserve">1.5.1</w:t>
      </w:r>
      <w:r>
        <w:rPr>
          <w:rFonts w:ascii="宋体" w:hAnsi="宋体"/>
          <w:szCs w:val="21"/>
          <w:highlight w:val="none"/>
        </w:rPr>
        <w:t xml:space="preserve">浇水：由于气温快速上升，植物需水量大，应根据具体情况适时进行根部浇水和叶面喷水，以增加空气湿度。</w:t>
      </w:r>
      <w:r/>
    </w:p>
    <w:p>
      <w:pPr>
        <w:ind w:firstLine="525"/>
        <w:spacing w:line="360" w:lineRule="auto"/>
        <w:rPr>
          <w:rFonts w:ascii="宋体" w:hAnsi="宋体"/>
          <w:szCs w:val="21"/>
          <w:highlight w:val="none"/>
        </w:rPr>
      </w:pPr>
      <w:r>
        <w:rPr>
          <w:rFonts w:hint="eastAsia" w:ascii="宋体" w:hAnsi="宋体"/>
          <w:szCs w:val="21"/>
          <w:highlight w:val="none"/>
        </w:rPr>
        <w:t xml:space="preserve">1.5.2</w:t>
      </w:r>
      <w:r>
        <w:rPr>
          <w:rFonts w:ascii="宋体" w:hAnsi="宋体"/>
          <w:szCs w:val="21"/>
          <w:highlight w:val="none"/>
        </w:rPr>
        <w:t xml:space="preserve">修剪：由于三、四月份树木生长迅速，故绿篱、球类的修剪任务应该继续进行，同时还应对乔木、花灌木进行全面剥芽阶段。</w:t>
      </w:r>
      <w:r/>
    </w:p>
    <w:p>
      <w:pPr>
        <w:ind w:firstLine="525"/>
        <w:spacing w:line="360" w:lineRule="auto"/>
        <w:rPr>
          <w:rFonts w:ascii="宋体" w:hAnsi="宋体"/>
          <w:szCs w:val="21"/>
          <w:highlight w:val="none"/>
        </w:rPr>
      </w:pPr>
      <w:r>
        <w:rPr>
          <w:rFonts w:hint="eastAsia" w:ascii="宋体" w:hAnsi="宋体"/>
          <w:szCs w:val="21"/>
          <w:highlight w:val="none"/>
        </w:rPr>
        <w:t xml:space="preserve">1.5.3</w:t>
      </w:r>
      <w:r>
        <w:rPr>
          <w:rFonts w:ascii="宋体" w:hAnsi="宋体"/>
          <w:szCs w:val="21"/>
          <w:highlight w:val="none"/>
        </w:rPr>
        <w:t xml:space="preserve">防治病虫害：全面进行除虫、防病害的工作。继续以捕捉天牛为主。刺蛾第一代孵化，但尚未达到危害程度，根据养护区内的实际情况做出相应措施。由蚧壳虫、蚜虫等引起的煤污病也进入盛发期（主要在紫薇、海桐等上），在5月中、下旬喷洒10-20倍的松脂合剂及50%三硫磷乳剂1500-2000倍液以防治病害及死虫害。（其它可用杀虫素、花保等农药）。</w:t>
      </w:r>
      <w:r/>
    </w:p>
    <w:p>
      <w:pPr>
        <w:ind w:firstLine="525"/>
        <w:spacing w:line="360" w:lineRule="auto"/>
        <w:rPr>
          <w:rFonts w:ascii="宋体" w:hAnsi="宋体"/>
          <w:szCs w:val="21"/>
          <w:highlight w:val="none"/>
        </w:rPr>
      </w:pPr>
      <w:r>
        <w:rPr>
          <w:rFonts w:hint="eastAsia" w:ascii="宋体" w:hAnsi="宋体"/>
          <w:szCs w:val="21"/>
          <w:highlight w:val="none"/>
        </w:rPr>
        <w:t xml:space="preserve">1.5.4</w:t>
      </w:r>
      <w:r>
        <w:rPr>
          <w:rFonts w:ascii="宋体" w:hAnsi="宋体"/>
          <w:szCs w:val="21"/>
          <w:highlight w:val="none"/>
        </w:rPr>
        <w:t xml:space="preserve">除草：为了绿篱的整洁，以减少杂草乱生的现象，本月份还应该继续清除部分杂草。</w:t>
      </w:r>
      <w:r/>
    </w:p>
    <w:p>
      <w:pPr>
        <w:ind w:firstLine="525"/>
        <w:spacing w:line="360" w:lineRule="auto"/>
        <w:rPr>
          <w:rFonts w:ascii="宋体" w:hAnsi="宋体"/>
          <w:szCs w:val="21"/>
          <w:highlight w:val="none"/>
        </w:rPr>
      </w:pPr>
      <w:r>
        <w:rPr>
          <w:rFonts w:hint="eastAsia" w:ascii="宋体" w:hAnsi="宋体"/>
          <w:szCs w:val="21"/>
          <w:highlight w:val="none"/>
        </w:rPr>
        <w:t xml:space="preserve">1.5.5</w:t>
      </w:r>
      <w:r>
        <w:rPr>
          <w:rFonts w:ascii="宋体" w:hAnsi="宋体"/>
          <w:szCs w:val="21"/>
          <w:highlight w:val="none"/>
        </w:rPr>
        <w:t xml:space="preserve">施肥：结合浇水工作的进行追施一些复合肥或根据具体情况进行叶面喷肥。</w:t>
      </w:r>
      <w:r/>
    </w:p>
    <w:p>
      <w:pPr>
        <w:ind w:firstLine="525"/>
        <w:spacing w:line="360" w:lineRule="auto"/>
        <w:rPr>
          <w:rFonts w:ascii="宋体" w:hAnsi="宋体"/>
          <w:szCs w:val="21"/>
          <w:highlight w:val="none"/>
        </w:rPr>
      </w:pPr>
      <w:r>
        <w:rPr>
          <w:rFonts w:hint="eastAsia" w:ascii="宋体" w:hAnsi="宋体"/>
          <w:szCs w:val="21"/>
          <w:highlight w:val="none"/>
        </w:rPr>
        <w:t xml:space="preserve">1.5.6</w:t>
      </w:r>
      <w:r>
        <w:rPr>
          <w:rFonts w:ascii="宋体" w:hAnsi="宋体"/>
          <w:szCs w:val="21"/>
          <w:highlight w:val="none"/>
        </w:rPr>
        <w:t xml:space="preserve">对春季开花的灌木进行花后修剪及更新，追施氮肥，中耕除草。</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1.6</w:t>
      </w:r>
      <w:r>
        <w:rPr>
          <w:rFonts w:ascii="宋体" w:hAnsi="宋体"/>
          <w:b/>
          <w:bCs/>
          <w:szCs w:val="21"/>
          <w:highlight w:val="none"/>
        </w:rPr>
        <w:t xml:space="preserve">六月份：天气进入气温高、天气干燥，因此养护工作不能脱节，否则出现死苗现象。</w:t>
      </w:r>
      <w:r/>
    </w:p>
    <w:p>
      <w:pPr>
        <w:ind w:firstLine="525"/>
        <w:spacing w:line="360" w:lineRule="auto"/>
        <w:rPr>
          <w:rFonts w:ascii="宋体" w:hAnsi="宋体"/>
          <w:szCs w:val="21"/>
          <w:highlight w:val="none"/>
        </w:rPr>
      </w:pPr>
      <w:r>
        <w:rPr>
          <w:rFonts w:hint="eastAsia" w:ascii="宋体" w:hAnsi="宋体"/>
          <w:szCs w:val="21"/>
          <w:highlight w:val="none"/>
        </w:rPr>
        <w:t xml:space="preserve">1.6.1</w:t>
      </w:r>
      <w:r>
        <w:rPr>
          <w:rFonts w:ascii="宋体" w:hAnsi="宋体"/>
          <w:szCs w:val="21"/>
          <w:highlight w:val="none"/>
        </w:rPr>
        <w:t xml:space="preserve">浇水：六月份是黄霉季节，植物需水量多，针对此类现象要及时进行人工排水。但如遇上“干黄霉”应及时浇水，防止苗木缺水而死亡。</w:t>
      </w:r>
      <w:r/>
    </w:p>
    <w:p>
      <w:pPr>
        <w:ind w:firstLine="525"/>
        <w:spacing w:line="360" w:lineRule="auto"/>
        <w:rPr>
          <w:rFonts w:ascii="宋体" w:hAnsi="宋体"/>
          <w:szCs w:val="21"/>
          <w:highlight w:val="none"/>
        </w:rPr>
      </w:pPr>
      <w:r>
        <w:rPr>
          <w:rFonts w:hint="eastAsia" w:ascii="宋体" w:hAnsi="宋体"/>
          <w:szCs w:val="21"/>
          <w:highlight w:val="none"/>
        </w:rPr>
        <w:t xml:space="preserve">1.6.2</w:t>
      </w:r>
      <w:r>
        <w:rPr>
          <w:rFonts w:ascii="宋体" w:hAnsi="宋体"/>
          <w:szCs w:val="21"/>
          <w:highlight w:val="none"/>
        </w:rPr>
        <w:t xml:space="preserve">防治害虫害：本月份是虫害爆发的月份，要及时发现、处理病虫害现象，除了进行农药防治外，还应配合人工的方法，如对付天牛可采用人工捕捉，针筒将药水打进洞内，让根吸收，以达到灭虫的效果。对付蚧壳虫可采用刀片刮除，再配合内吸性农药（氧化乐果等）防治。六月中、下旬刺蛾进入孵化盛期，应及时采取措施，先基本采用50%螟松乳剂500-800倍液喷洒（或用复合BT乳剂进行喷施）。月季白粉病、青桐木虱等也要及时防治。</w:t>
      </w:r>
      <w:r/>
    </w:p>
    <w:p>
      <w:pPr>
        <w:ind w:firstLine="525"/>
        <w:spacing w:line="360" w:lineRule="auto"/>
        <w:rPr>
          <w:rFonts w:ascii="宋体" w:hAnsi="宋体"/>
          <w:szCs w:val="21"/>
          <w:highlight w:val="none"/>
        </w:rPr>
      </w:pPr>
      <w:r>
        <w:rPr>
          <w:rFonts w:hint="eastAsia" w:ascii="宋体" w:hAnsi="宋体"/>
          <w:szCs w:val="21"/>
          <w:highlight w:val="none"/>
        </w:rPr>
        <w:t xml:space="preserve">1.6.3</w:t>
      </w:r>
      <w:r>
        <w:rPr>
          <w:rFonts w:ascii="宋体" w:hAnsi="宋体"/>
          <w:szCs w:val="21"/>
          <w:highlight w:val="none"/>
        </w:rPr>
        <w:t xml:space="preserve">修剪：继续对行道树进行剥芽除蘖工作，对绿篱、球类及部分灌木实施修剪，加强行道树的修剪，解决树木与架空线路及建筑物之间的矛盾，以保证外观整洁。</w:t>
      </w:r>
      <w:r/>
    </w:p>
    <w:p>
      <w:pPr>
        <w:ind w:firstLine="525"/>
        <w:spacing w:line="360" w:lineRule="auto"/>
        <w:rPr>
          <w:rFonts w:ascii="宋体" w:hAnsi="宋体"/>
          <w:szCs w:val="21"/>
          <w:highlight w:val="none"/>
        </w:rPr>
      </w:pPr>
      <w:r>
        <w:rPr>
          <w:rFonts w:hint="eastAsia" w:ascii="宋体" w:hAnsi="宋体"/>
          <w:szCs w:val="21"/>
          <w:highlight w:val="none"/>
        </w:rPr>
        <w:t xml:space="preserve">1.6.4</w:t>
      </w:r>
      <w:r>
        <w:rPr>
          <w:rFonts w:ascii="宋体" w:hAnsi="宋体"/>
          <w:szCs w:val="21"/>
          <w:highlight w:val="none"/>
        </w:rPr>
        <w:t xml:space="preserve">施肥：抓紧晴天进行中耕除草和大量施肥，保证树木迅速生长，花灌木后的修剪、整形、剪除残花，全面施肥一次。</w:t>
      </w:r>
      <w:r/>
    </w:p>
    <w:p>
      <w:pPr>
        <w:ind w:firstLine="525"/>
        <w:spacing w:line="360" w:lineRule="auto"/>
        <w:rPr>
          <w:rFonts w:ascii="宋体" w:hAnsi="宋体"/>
          <w:szCs w:val="21"/>
          <w:highlight w:val="none"/>
        </w:rPr>
      </w:pPr>
      <w:r>
        <w:rPr>
          <w:rFonts w:hint="eastAsia" w:ascii="宋体" w:hAnsi="宋体"/>
          <w:szCs w:val="21"/>
          <w:highlight w:val="none"/>
        </w:rPr>
        <w:t xml:space="preserve">1.6.5</w:t>
      </w:r>
      <w:r>
        <w:rPr>
          <w:rFonts w:ascii="宋体" w:hAnsi="宋体"/>
          <w:szCs w:val="21"/>
          <w:highlight w:val="none"/>
        </w:rPr>
        <w:t xml:space="preserve">除草：进行一次中耕除草，及时消灭树木周围杂草。</w:t>
      </w:r>
      <w:r/>
    </w:p>
    <w:p>
      <w:pPr>
        <w:ind w:firstLine="525"/>
        <w:spacing w:line="360" w:lineRule="auto"/>
        <w:rPr>
          <w:rFonts w:ascii="宋体" w:hAnsi="宋体"/>
          <w:szCs w:val="21"/>
          <w:highlight w:val="none"/>
        </w:rPr>
      </w:pPr>
      <w:r>
        <w:rPr>
          <w:rFonts w:hint="eastAsia" w:ascii="宋体" w:hAnsi="宋体"/>
          <w:szCs w:val="21"/>
          <w:highlight w:val="none"/>
        </w:rPr>
        <w:t xml:space="preserve">1.6.6</w:t>
      </w:r>
      <w:r>
        <w:rPr>
          <w:rFonts w:ascii="宋体" w:hAnsi="宋体"/>
          <w:szCs w:val="21"/>
          <w:highlight w:val="none"/>
        </w:rPr>
        <w:t xml:space="preserve">排水工作：有大雨天气时要注意低洼处的排水工作。</w:t>
      </w:r>
      <w:r/>
    </w:p>
    <w:p>
      <w:pPr>
        <w:ind w:firstLine="525"/>
        <w:spacing w:line="360" w:lineRule="auto"/>
        <w:rPr>
          <w:rFonts w:ascii="宋体" w:hAnsi="宋体"/>
          <w:szCs w:val="21"/>
          <w:highlight w:val="none"/>
        </w:rPr>
      </w:pPr>
      <w:r>
        <w:rPr>
          <w:rFonts w:hint="eastAsia" w:ascii="宋体" w:hAnsi="宋体"/>
          <w:szCs w:val="21"/>
          <w:highlight w:val="none"/>
        </w:rPr>
        <w:t xml:space="preserve">1.6.7</w:t>
      </w:r>
      <w:r>
        <w:rPr>
          <w:rFonts w:ascii="宋体" w:hAnsi="宋体"/>
          <w:szCs w:val="21"/>
          <w:highlight w:val="none"/>
        </w:rPr>
        <w:t xml:space="preserve">做好树木防汛防台前的检查工作，对松动、倾斜的树木进行扶正、加固及重新绑扎。</w:t>
      </w:r>
      <w:r/>
    </w:p>
    <w:p>
      <w:pPr>
        <w:ind w:firstLine="525"/>
        <w:spacing w:line="360" w:lineRule="auto"/>
        <w:rPr>
          <w:rFonts w:ascii="宋体" w:hAnsi="宋体"/>
          <w:szCs w:val="21"/>
          <w:highlight w:val="none"/>
        </w:rPr>
      </w:pPr>
      <w:r>
        <w:rPr>
          <w:rFonts w:hint="eastAsia" w:ascii="宋体" w:hAnsi="宋体"/>
          <w:szCs w:val="21"/>
          <w:highlight w:val="none"/>
        </w:rPr>
        <w:t xml:space="preserve">1.6.8</w:t>
      </w:r>
      <w:r>
        <w:rPr>
          <w:rFonts w:ascii="宋体" w:hAnsi="宋体"/>
          <w:szCs w:val="21"/>
          <w:highlight w:val="none"/>
        </w:rPr>
        <w:t xml:space="preserve">做好抗旱排涝工作。确保树木花草的存活率。</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1.7</w:t>
      </w:r>
      <w:r>
        <w:rPr>
          <w:rFonts w:ascii="宋体" w:hAnsi="宋体"/>
          <w:b/>
          <w:bCs/>
          <w:szCs w:val="21"/>
          <w:highlight w:val="none"/>
        </w:rPr>
        <w:t xml:space="preserve">七月份：气温高，时常会出现高温天气，故而浇水是主要工作，中旬以后会出现大风大雨情况。</w:t>
      </w:r>
      <w:r/>
    </w:p>
    <w:p>
      <w:pPr>
        <w:ind w:firstLine="525"/>
        <w:spacing w:line="360" w:lineRule="auto"/>
        <w:rPr>
          <w:rFonts w:ascii="宋体" w:hAnsi="宋体"/>
          <w:szCs w:val="21"/>
          <w:highlight w:val="none"/>
        </w:rPr>
      </w:pPr>
      <w:r>
        <w:rPr>
          <w:rFonts w:hint="eastAsia" w:ascii="宋体" w:hAnsi="宋体"/>
          <w:szCs w:val="21"/>
          <w:highlight w:val="none"/>
        </w:rPr>
        <w:t xml:space="preserve">1.7.1</w:t>
      </w:r>
      <w:r>
        <w:rPr>
          <w:rFonts w:ascii="宋体" w:hAnsi="宋体"/>
          <w:szCs w:val="21"/>
          <w:highlight w:val="none"/>
        </w:rPr>
        <w:t xml:space="preserve">浇水：本月份浇水是主要工作之一，在浇水抗旱的同时，注意避开白天炎热时间，一般在下午四点之后和早上十点之前，并注意适时进行根部浇水和叶面喷水。</w:t>
      </w:r>
      <w:r/>
    </w:p>
    <w:p>
      <w:pPr>
        <w:ind w:firstLine="525"/>
        <w:spacing w:line="360" w:lineRule="auto"/>
        <w:rPr>
          <w:rFonts w:ascii="宋体" w:hAnsi="宋体"/>
          <w:szCs w:val="21"/>
          <w:highlight w:val="none"/>
        </w:rPr>
      </w:pPr>
      <w:r>
        <w:rPr>
          <w:rFonts w:hint="eastAsia" w:ascii="宋体" w:hAnsi="宋体"/>
          <w:szCs w:val="21"/>
          <w:highlight w:val="none"/>
        </w:rPr>
        <w:t xml:space="preserve">1.7.2</w:t>
      </w:r>
      <w:r>
        <w:rPr>
          <w:rFonts w:ascii="宋体" w:hAnsi="宋体"/>
          <w:szCs w:val="21"/>
          <w:highlight w:val="none"/>
        </w:rPr>
        <w:t xml:space="preserve">修剪：对球类、绿篱进行整修修剪，剪去病枝、枯枝、徒长枝、倒垂枝，保持树木的效果。</w:t>
      </w:r>
      <w:r/>
    </w:p>
    <w:p>
      <w:pPr>
        <w:ind w:firstLine="525"/>
        <w:spacing w:line="360" w:lineRule="auto"/>
        <w:rPr>
          <w:rFonts w:ascii="宋体" w:hAnsi="宋体"/>
          <w:szCs w:val="21"/>
          <w:highlight w:val="none"/>
        </w:rPr>
      </w:pPr>
      <w:r>
        <w:rPr>
          <w:rFonts w:hint="eastAsia" w:ascii="宋体" w:hAnsi="宋体"/>
          <w:szCs w:val="21"/>
          <w:highlight w:val="none"/>
        </w:rPr>
        <w:t xml:space="preserve">1.7.3</w:t>
      </w:r>
      <w:r>
        <w:rPr>
          <w:rFonts w:ascii="宋体" w:hAnsi="宋体"/>
          <w:szCs w:val="21"/>
          <w:highlight w:val="none"/>
        </w:rPr>
        <w:t xml:space="preserve">防治病虫害：这一阶段蛾类虫害容易发生，我们将采用敌百虫、敌敌畏等农药进行防治。继续对天牛及蛾蚧进行防治。防治天牛可以采用50%杀螟松1:50倍液注射，（或果树宝、或园科三号）然后封住洞口，也可达到很好的效果。</w:t>
      </w:r>
      <w:r/>
    </w:p>
    <w:p>
      <w:pPr>
        <w:ind w:firstLine="525"/>
        <w:spacing w:line="360" w:lineRule="auto"/>
        <w:rPr>
          <w:rFonts w:ascii="宋体" w:hAnsi="宋体"/>
          <w:szCs w:val="21"/>
          <w:highlight w:val="none"/>
        </w:rPr>
      </w:pPr>
      <w:r>
        <w:rPr>
          <w:rFonts w:hint="eastAsia" w:ascii="宋体" w:hAnsi="宋体"/>
          <w:szCs w:val="21"/>
          <w:highlight w:val="none"/>
        </w:rPr>
        <w:t xml:space="preserve">1.7.4</w:t>
      </w:r>
      <w:r>
        <w:rPr>
          <w:rFonts w:ascii="宋体" w:hAnsi="宋体"/>
          <w:szCs w:val="21"/>
          <w:highlight w:val="none"/>
        </w:rPr>
        <w:t xml:space="preserve">排涝：大雨过后要及时排涝。</w:t>
      </w:r>
      <w:r/>
    </w:p>
    <w:p>
      <w:pPr>
        <w:ind w:firstLine="525"/>
        <w:spacing w:line="360" w:lineRule="auto"/>
        <w:rPr>
          <w:rFonts w:ascii="宋体" w:hAnsi="宋体"/>
          <w:szCs w:val="21"/>
          <w:highlight w:val="none"/>
        </w:rPr>
      </w:pPr>
      <w:r>
        <w:rPr>
          <w:rFonts w:hint="eastAsia" w:ascii="宋体" w:hAnsi="宋体"/>
          <w:szCs w:val="21"/>
          <w:highlight w:val="none"/>
        </w:rPr>
        <w:t xml:space="preserve">1.7.5</w:t>
      </w:r>
      <w:r>
        <w:rPr>
          <w:rFonts w:ascii="宋体" w:hAnsi="宋体"/>
          <w:szCs w:val="21"/>
          <w:highlight w:val="none"/>
        </w:rPr>
        <w:t xml:space="preserve">及时清理垃圾及有害水生植物。</w:t>
      </w:r>
      <w:r/>
    </w:p>
    <w:p>
      <w:pPr>
        <w:ind w:firstLine="525"/>
        <w:spacing w:line="360" w:lineRule="auto"/>
        <w:rPr>
          <w:rFonts w:ascii="宋体" w:hAnsi="宋体"/>
          <w:szCs w:val="21"/>
          <w:highlight w:val="none"/>
        </w:rPr>
      </w:pPr>
      <w:r>
        <w:rPr>
          <w:rFonts w:hint="eastAsia" w:ascii="宋体" w:hAnsi="宋体"/>
          <w:szCs w:val="21"/>
          <w:highlight w:val="none"/>
        </w:rPr>
        <w:t xml:space="preserve">1.7.6</w:t>
      </w:r>
      <w:r>
        <w:rPr>
          <w:rFonts w:ascii="宋体" w:hAnsi="宋体"/>
          <w:szCs w:val="21"/>
          <w:highlight w:val="none"/>
        </w:rPr>
        <w:t xml:space="preserve">注意河道的保洁，保证行水畅通。</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1.8</w:t>
      </w:r>
      <w:r>
        <w:rPr>
          <w:rFonts w:ascii="宋体" w:hAnsi="宋体"/>
          <w:b/>
          <w:bCs/>
          <w:szCs w:val="21"/>
          <w:highlight w:val="none"/>
        </w:rPr>
        <w:t xml:space="preserve">八月份：盛夏、高温季节主要工作是抗旱。</w:t>
      </w:r>
      <w:r/>
    </w:p>
    <w:p>
      <w:pPr>
        <w:ind w:firstLine="525"/>
        <w:spacing w:line="360" w:lineRule="auto"/>
        <w:rPr>
          <w:rFonts w:ascii="宋体" w:hAnsi="宋体"/>
          <w:szCs w:val="21"/>
          <w:highlight w:val="none"/>
        </w:rPr>
      </w:pPr>
      <w:r>
        <w:rPr>
          <w:rFonts w:hint="eastAsia" w:ascii="宋体" w:hAnsi="宋体"/>
          <w:szCs w:val="21"/>
          <w:highlight w:val="none"/>
        </w:rPr>
        <w:t xml:space="preserve">1.8.1</w:t>
      </w:r>
      <w:r>
        <w:rPr>
          <w:rFonts w:ascii="宋体" w:hAnsi="宋体"/>
          <w:szCs w:val="21"/>
          <w:highlight w:val="none"/>
        </w:rPr>
        <w:t xml:space="preserve">浇水：主要是抗旱浇水，与七月份相似注意浇水时间的控制，适时进行叶面喷水，以保证树木生长所必须的需要。</w:t>
      </w:r>
      <w:r/>
    </w:p>
    <w:p>
      <w:pPr>
        <w:ind w:firstLine="525"/>
        <w:spacing w:line="360" w:lineRule="auto"/>
        <w:rPr>
          <w:rFonts w:ascii="宋体" w:hAnsi="宋体"/>
          <w:szCs w:val="21"/>
          <w:highlight w:val="none"/>
        </w:rPr>
      </w:pPr>
      <w:r>
        <w:rPr>
          <w:rFonts w:hint="eastAsia" w:ascii="宋体" w:hAnsi="宋体"/>
          <w:szCs w:val="21"/>
          <w:highlight w:val="none"/>
        </w:rPr>
        <w:t xml:space="preserve">1.8.2</w:t>
      </w:r>
      <w:r>
        <w:rPr>
          <w:rFonts w:ascii="宋体" w:hAnsi="宋体"/>
          <w:szCs w:val="21"/>
          <w:highlight w:val="none"/>
        </w:rPr>
        <w:t xml:space="preserve">修剪：结合七月份修剪工作，继续对树木进行修剪、剥芽，对绿篱、球类等结合整形。</w:t>
      </w:r>
      <w:r/>
    </w:p>
    <w:p>
      <w:pPr>
        <w:ind w:firstLine="525"/>
        <w:spacing w:line="360" w:lineRule="auto"/>
        <w:rPr>
          <w:rFonts w:ascii="宋体" w:hAnsi="宋体"/>
          <w:szCs w:val="21"/>
          <w:highlight w:val="none"/>
        </w:rPr>
      </w:pPr>
      <w:r>
        <w:rPr>
          <w:rFonts w:hint="eastAsia" w:ascii="宋体" w:hAnsi="宋体"/>
          <w:szCs w:val="21"/>
          <w:highlight w:val="none"/>
        </w:rPr>
        <w:t xml:space="preserve">1.8.3</w:t>
      </w:r>
      <w:r>
        <w:rPr>
          <w:rFonts w:ascii="宋体" w:hAnsi="宋体"/>
          <w:szCs w:val="21"/>
          <w:highlight w:val="none"/>
        </w:rPr>
        <w:t xml:space="preserve">中耕除草：杂草生长也旺盛，要及时的除草，并可结合除草进行施肥。</w:t>
      </w:r>
      <w:r/>
    </w:p>
    <w:p>
      <w:pPr>
        <w:ind w:firstLine="525"/>
        <w:spacing w:line="360" w:lineRule="auto"/>
        <w:rPr>
          <w:rFonts w:ascii="宋体" w:hAnsi="宋体"/>
          <w:szCs w:val="21"/>
          <w:highlight w:val="none"/>
        </w:rPr>
      </w:pPr>
      <w:r>
        <w:rPr>
          <w:rFonts w:hint="eastAsia" w:ascii="宋体" w:hAnsi="宋体"/>
          <w:szCs w:val="21"/>
          <w:highlight w:val="none"/>
        </w:rPr>
        <w:t xml:space="preserve">1.8.4</w:t>
      </w:r>
      <w:r>
        <w:rPr>
          <w:rFonts w:ascii="宋体" w:hAnsi="宋体"/>
          <w:szCs w:val="21"/>
          <w:highlight w:val="none"/>
        </w:rPr>
        <w:t xml:space="preserve">防治病虫害：时刻注意各种虫害的出现，及时采取防治措施。主要以捕捉天牛为主，注意根部的天牛捕捉。蚜虫危害、香樟樟巢螟要及时防治。潮湿天气要注意白粉病及腐烂病，要及时采取措施。</w:t>
      </w:r>
      <w:r/>
    </w:p>
    <w:p>
      <w:pPr>
        <w:ind w:firstLine="525"/>
        <w:spacing w:line="360" w:lineRule="auto"/>
        <w:rPr>
          <w:rFonts w:ascii="宋体" w:hAnsi="宋体"/>
          <w:szCs w:val="21"/>
          <w:highlight w:val="none"/>
        </w:rPr>
      </w:pPr>
      <w:r>
        <w:rPr>
          <w:rFonts w:hint="eastAsia" w:ascii="宋体" w:hAnsi="宋体"/>
          <w:szCs w:val="21"/>
          <w:highlight w:val="none"/>
        </w:rPr>
        <w:t xml:space="preserve">1.8.5</w:t>
      </w:r>
      <w:r>
        <w:rPr>
          <w:rFonts w:ascii="宋体" w:hAnsi="宋体"/>
          <w:szCs w:val="21"/>
          <w:highlight w:val="none"/>
        </w:rPr>
        <w:t xml:space="preserve">防台风措施：八月份是台风多发月份，时刻注意天气情况，做好台风来临前的预防措施。事先做好物资、劳力组织工具设备等方面的准备，并随时派人检查，发现险情及时处理。行道树应进行防台剥芽修剪，对电线有妨碍的树枝一律修剪，并对树桩逐个检查，发现松垮、不稳定立即扶正绑紧。台风后及时检查，发现情况及时处理。</w:t>
      </w:r>
      <w:r/>
    </w:p>
    <w:p>
      <w:pPr>
        <w:ind w:firstLine="525"/>
        <w:spacing w:line="360" w:lineRule="auto"/>
        <w:rPr>
          <w:rFonts w:ascii="宋体" w:hAnsi="宋体"/>
          <w:szCs w:val="21"/>
          <w:highlight w:val="none"/>
        </w:rPr>
      </w:pPr>
      <w:r>
        <w:rPr>
          <w:rFonts w:hint="eastAsia" w:ascii="宋体" w:hAnsi="宋体"/>
          <w:szCs w:val="21"/>
          <w:highlight w:val="none"/>
        </w:rPr>
        <w:t xml:space="preserve">1.8.6</w:t>
      </w:r>
      <w:r>
        <w:rPr>
          <w:rFonts w:ascii="宋体" w:hAnsi="宋体"/>
          <w:szCs w:val="21"/>
          <w:highlight w:val="none"/>
        </w:rPr>
        <w:t xml:space="preserve">排涝：大雨过后，对低洼积水处要及时排涝。</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1.9</w:t>
      </w:r>
      <w:r>
        <w:rPr>
          <w:rFonts w:ascii="宋体" w:hAnsi="宋体"/>
          <w:b/>
          <w:bCs/>
          <w:szCs w:val="21"/>
          <w:highlight w:val="none"/>
        </w:rPr>
        <w:t xml:space="preserve">九月份：气温开始下降，特别要做好天气过渡时间内的工作。</w:t>
      </w:r>
      <w:r/>
    </w:p>
    <w:p>
      <w:pPr>
        <w:ind w:firstLine="525"/>
        <w:spacing w:line="360" w:lineRule="auto"/>
        <w:rPr>
          <w:rFonts w:ascii="宋体" w:hAnsi="宋体"/>
          <w:szCs w:val="21"/>
          <w:highlight w:val="none"/>
        </w:rPr>
      </w:pPr>
      <w:r>
        <w:rPr>
          <w:rFonts w:hint="eastAsia" w:ascii="宋体" w:hAnsi="宋体"/>
          <w:szCs w:val="21"/>
          <w:highlight w:val="none"/>
        </w:rPr>
        <w:t xml:space="preserve">1.9.1</w:t>
      </w:r>
      <w:r>
        <w:rPr>
          <w:rFonts w:ascii="宋体" w:hAnsi="宋体"/>
          <w:szCs w:val="21"/>
          <w:highlight w:val="none"/>
        </w:rPr>
        <w:t xml:space="preserve">浇水：浇水情况应视天气而定，但总的来说，浇水次数要比上个月要少，适时进行叶面喷水和根部浇水。</w:t>
      </w:r>
      <w:r/>
    </w:p>
    <w:p>
      <w:pPr>
        <w:ind w:firstLine="525"/>
        <w:spacing w:line="360" w:lineRule="auto"/>
        <w:rPr>
          <w:rFonts w:ascii="宋体" w:hAnsi="宋体"/>
          <w:szCs w:val="21"/>
          <w:highlight w:val="none"/>
        </w:rPr>
      </w:pPr>
      <w:r>
        <w:rPr>
          <w:rFonts w:hint="eastAsia" w:ascii="宋体" w:hAnsi="宋体"/>
          <w:szCs w:val="21"/>
          <w:highlight w:val="none"/>
        </w:rPr>
        <w:t xml:space="preserve">1.9.2</w:t>
      </w:r>
      <w:r>
        <w:rPr>
          <w:rFonts w:ascii="宋体" w:hAnsi="宋体"/>
          <w:szCs w:val="21"/>
          <w:highlight w:val="none"/>
        </w:rPr>
        <w:t xml:space="preserve">补</w:t>
      </w:r>
      <w:r>
        <w:rPr>
          <w:rFonts w:hint="eastAsia" w:ascii="宋体" w:hAnsi="宋体"/>
          <w:szCs w:val="21"/>
          <w:highlight w:val="none"/>
        </w:rPr>
        <w:t xml:space="preserve">种植</w:t>
      </w:r>
      <w:r>
        <w:rPr>
          <w:rFonts w:ascii="宋体" w:hAnsi="宋体"/>
          <w:szCs w:val="21"/>
          <w:highlight w:val="none"/>
        </w:rPr>
        <w:t xml:space="preserve">：清理死亡苗木，汇报甲方，补种因天气情况而死亡的苗木。</w:t>
      </w:r>
      <w:r/>
    </w:p>
    <w:p>
      <w:pPr>
        <w:ind w:firstLine="525"/>
        <w:spacing w:line="360" w:lineRule="auto"/>
        <w:rPr>
          <w:rFonts w:ascii="宋体" w:hAnsi="宋体"/>
          <w:szCs w:val="21"/>
          <w:highlight w:val="none"/>
        </w:rPr>
      </w:pPr>
      <w:r>
        <w:rPr>
          <w:rFonts w:hint="eastAsia" w:ascii="宋体" w:hAnsi="宋体"/>
          <w:szCs w:val="21"/>
          <w:highlight w:val="none"/>
        </w:rPr>
        <w:t xml:space="preserve">1.9.3</w:t>
      </w:r>
      <w:r>
        <w:rPr>
          <w:rFonts w:ascii="宋体" w:hAnsi="宋体"/>
          <w:szCs w:val="21"/>
          <w:highlight w:val="none"/>
        </w:rPr>
        <w:t xml:space="preserve">修剪：及时清理死树，修剪掉枯枝、病枝、徒长枝，绿篱色块的整形修剪，做到树木青枝绿叶，绿地干净整齐。</w:t>
      </w:r>
      <w:r/>
    </w:p>
    <w:p>
      <w:pPr>
        <w:ind w:firstLine="525"/>
        <w:spacing w:line="360" w:lineRule="auto"/>
        <w:rPr>
          <w:rFonts w:ascii="宋体" w:hAnsi="宋体"/>
          <w:szCs w:val="21"/>
          <w:highlight w:val="none"/>
        </w:rPr>
      </w:pPr>
      <w:r>
        <w:rPr>
          <w:rFonts w:hint="eastAsia" w:ascii="宋体" w:hAnsi="宋体"/>
          <w:szCs w:val="21"/>
          <w:highlight w:val="none"/>
        </w:rPr>
        <w:t xml:space="preserve">1.9.4</w:t>
      </w:r>
      <w:r>
        <w:rPr>
          <w:rFonts w:ascii="宋体" w:hAnsi="宋体"/>
          <w:szCs w:val="21"/>
          <w:highlight w:val="none"/>
        </w:rPr>
        <w:t xml:space="preserve">施肥：对树木、草坪应全面施肥一次，对一些生长较弱，枝条不够充实的树木，可追施一些磷、钾肥。</w:t>
      </w:r>
      <w:r/>
    </w:p>
    <w:p>
      <w:pPr>
        <w:ind w:firstLine="525"/>
        <w:spacing w:line="360" w:lineRule="auto"/>
        <w:rPr>
          <w:rFonts w:ascii="宋体" w:hAnsi="宋体"/>
          <w:szCs w:val="21"/>
          <w:highlight w:val="none"/>
        </w:rPr>
      </w:pPr>
      <w:r>
        <w:rPr>
          <w:rFonts w:hint="eastAsia" w:ascii="宋体" w:hAnsi="宋体"/>
          <w:szCs w:val="21"/>
          <w:highlight w:val="none"/>
        </w:rPr>
        <w:t xml:space="preserve">1.9.5</w:t>
      </w:r>
      <w:r>
        <w:rPr>
          <w:rFonts w:ascii="宋体" w:hAnsi="宋体"/>
          <w:szCs w:val="21"/>
          <w:highlight w:val="none"/>
        </w:rPr>
        <w:t xml:space="preserve">除草：应对所有的绿地进行彻底除草，草坪切边，消灭杂草乱生的现象。</w:t>
      </w:r>
      <w:r/>
    </w:p>
    <w:p>
      <w:pPr>
        <w:ind w:firstLine="525"/>
        <w:spacing w:line="360" w:lineRule="auto"/>
        <w:rPr>
          <w:rFonts w:ascii="宋体" w:hAnsi="宋体"/>
          <w:szCs w:val="21"/>
          <w:highlight w:val="none"/>
        </w:rPr>
      </w:pPr>
      <w:r>
        <w:rPr>
          <w:rFonts w:hint="eastAsia" w:ascii="宋体" w:hAnsi="宋体"/>
          <w:szCs w:val="21"/>
          <w:highlight w:val="none"/>
        </w:rPr>
        <w:t xml:space="preserve">1.9.6</w:t>
      </w:r>
      <w:r>
        <w:rPr>
          <w:rFonts w:ascii="宋体" w:hAnsi="宋体"/>
          <w:szCs w:val="21"/>
          <w:highlight w:val="none"/>
        </w:rPr>
        <w:t xml:space="preserve">防治病虫害：配合上个月的工作继续防治病虫害。穿孔病为发病高峰，采用500%多菌灵1000倍液防止侵染。天牛开始转向根部危害，主要根部天牛的捕捉。做好其他病虫害的防治工作。</w:t>
      </w:r>
      <w:r/>
    </w:p>
    <w:p>
      <w:pPr>
        <w:ind w:firstLine="525"/>
        <w:spacing w:line="360" w:lineRule="auto"/>
        <w:rPr>
          <w:rFonts w:ascii="宋体" w:hAnsi="宋体"/>
          <w:szCs w:val="21"/>
          <w:highlight w:val="none"/>
        </w:rPr>
      </w:pPr>
      <w:r>
        <w:rPr>
          <w:rFonts w:hint="eastAsia" w:ascii="宋体" w:hAnsi="宋体"/>
          <w:szCs w:val="21"/>
          <w:highlight w:val="none"/>
        </w:rPr>
        <w:t xml:space="preserve">1.9.7</w:t>
      </w:r>
      <w:r>
        <w:rPr>
          <w:rFonts w:ascii="宋体" w:hAnsi="宋体"/>
          <w:szCs w:val="21"/>
          <w:highlight w:val="none"/>
        </w:rPr>
        <w:t xml:space="preserve">准备迎国庆，加强中耕除草、整形、修剪工作、整理园容和绿地。</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1.10</w:t>
      </w:r>
      <w:r>
        <w:rPr>
          <w:rFonts w:ascii="宋体" w:hAnsi="宋体"/>
          <w:b/>
          <w:bCs/>
          <w:szCs w:val="21"/>
          <w:highlight w:val="none"/>
        </w:rPr>
        <w:t xml:space="preserve">十月份：气温下降，树木开始落叶，陆续进入休眠期，主要工作是清除杂草和浇水。</w:t>
      </w:r>
      <w:r/>
    </w:p>
    <w:p>
      <w:pPr>
        <w:ind w:firstLine="525"/>
        <w:spacing w:line="360" w:lineRule="auto"/>
        <w:rPr>
          <w:rFonts w:ascii="宋体" w:hAnsi="宋体"/>
          <w:szCs w:val="21"/>
          <w:highlight w:val="none"/>
        </w:rPr>
      </w:pPr>
      <w:r>
        <w:rPr>
          <w:rFonts w:hint="eastAsia" w:ascii="宋体" w:hAnsi="宋体"/>
          <w:szCs w:val="21"/>
          <w:highlight w:val="none"/>
        </w:rPr>
        <w:t xml:space="preserve">1.10.1</w:t>
      </w:r>
      <w:r>
        <w:rPr>
          <w:rFonts w:ascii="宋体" w:hAnsi="宋体"/>
          <w:szCs w:val="21"/>
          <w:highlight w:val="none"/>
        </w:rPr>
        <w:t xml:space="preserve">浇水：应视天气情况适时对植物进行根部浇水和叶面喷水，以保证植物生长所需的水分。</w:t>
      </w:r>
      <w:r/>
    </w:p>
    <w:p>
      <w:pPr>
        <w:ind w:firstLine="525"/>
        <w:spacing w:line="360" w:lineRule="auto"/>
        <w:rPr>
          <w:rFonts w:ascii="宋体" w:hAnsi="宋体"/>
          <w:szCs w:val="21"/>
          <w:highlight w:val="none"/>
        </w:rPr>
      </w:pPr>
      <w:r>
        <w:rPr>
          <w:rFonts w:hint="eastAsia" w:ascii="宋体" w:hAnsi="宋体"/>
          <w:szCs w:val="21"/>
          <w:highlight w:val="none"/>
        </w:rPr>
        <w:t xml:space="preserve">1.10.2</w:t>
      </w:r>
      <w:r>
        <w:rPr>
          <w:rFonts w:ascii="宋体" w:hAnsi="宋体"/>
          <w:szCs w:val="21"/>
          <w:highlight w:val="none"/>
        </w:rPr>
        <w:t xml:space="preserve">防治病虫害：对发现有病、虫害现象及时采取措施进行防治。继续捕捉根部天牛。</w:t>
      </w:r>
      <w:r/>
    </w:p>
    <w:p>
      <w:pPr>
        <w:ind w:firstLine="525"/>
        <w:spacing w:line="360" w:lineRule="auto"/>
        <w:rPr>
          <w:rFonts w:ascii="宋体" w:hAnsi="宋体"/>
          <w:szCs w:val="21"/>
          <w:highlight w:val="none"/>
        </w:rPr>
      </w:pPr>
      <w:r>
        <w:rPr>
          <w:rFonts w:hint="eastAsia" w:ascii="宋体" w:hAnsi="宋体"/>
          <w:szCs w:val="21"/>
          <w:highlight w:val="none"/>
        </w:rPr>
        <w:t xml:space="preserve">1.10.3</w:t>
      </w:r>
      <w:r>
        <w:rPr>
          <w:rFonts w:ascii="宋体" w:hAnsi="宋体"/>
          <w:szCs w:val="21"/>
          <w:highlight w:val="none"/>
        </w:rPr>
        <w:t xml:space="preserve">修剪：应继续对树木、花灌木、绿篱等进行修剪，剪去病残枝、徒长枝、枯枝等，以保持整洁、一致的美好景象。</w:t>
      </w:r>
      <w:r/>
    </w:p>
    <w:p>
      <w:pPr>
        <w:ind w:firstLine="525"/>
        <w:spacing w:line="360" w:lineRule="auto"/>
        <w:rPr>
          <w:rFonts w:ascii="宋体" w:hAnsi="宋体"/>
          <w:szCs w:val="21"/>
          <w:highlight w:val="none"/>
        </w:rPr>
      </w:pPr>
      <w:r>
        <w:rPr>
          <w:rFonts w:hint="eastAsia" w:ascii="宋体" w:hAnsi="宋体"/>
          <w:szCs w:val="21"/>
          <w:highlight w:val="none"/>
        </w:rPr>
        <w:t xml:space="preserve">1.10.4</w:t>
      </w:r>
      <w:r>
        <w:rPr>
          <w:rFonts w:ascii="宋体" w:hAnsi="宋体"/>
          <w:szCs w:val="21"/>
          <w:highlight w:val="none"/>
        </w:rPr>
        <w:t xml:space="preserve">除草：配合上个月的工作，对绿地进行除草、切边。</w:t>
      </w:r>
      <w:r/>
    </w:p>
    <w:p>
      <w:pPr>
        <w:ind w:firstLine="525"/>
        <w:spacing w:line="360" w:lineRule="auto"/>
        <w:rPr>
          <w:rFonts w:ascii="宋体" w:hAnsi="宋体"/>
          <w:szCs w:val="21"/>
          <w:highlight w:val="none"/>
        </w:rPr>
      </w:pPr>
      <w:r>
        <w:rPr>
          <w:rFonts w:hint="eastAsia" w:ascii="宋体" w:hAnsi="宋体"/>
          <w:szCs w:val="21"/>
          <w:highlight w:val="none"/>
        </w:rPr>
        <w:t xml:space="preserve">1.10.5</w:t>
      </w:r>
      <w:r>
        <w:rPr>
          <w:rFonts w:ascii="宋体" w:hAnsi="宋体"/>
          <w:szCs w:val="21"/>
          <w:highlight w:val="none"/>
        </w:rPr>
        <w:t xml:space="preserve">补植：及时去除死树，做好秋季植树的准备，下旬耐寒树木一落叶，就可以开始补植工作。</w:t>
      </w:r>
      <w:r/>
    </w:p>
    <w:p>
      <w:pPr>
        <w:ind w:firstLine="525"/>
        <w:spacing w:line="360" w:lineRule="auto"/>
        <w:rPr>
          <w:rFonts w:ascii="宋体" w:hAnsi="宋体"/>
          <w:szCs w:val="21"/>
          <w:highlight w:val="none"/>
        </w:rPr>
      </w:pPr>
      <w:r>
        <w:rPr>
          <w:rFonts w:hint="eastAsia" w:ascii="宋体" w:hAnsi="宋体"/>
          <w:szCs w:val="21"/>
          <w:highlight w:val="none"/>
        </w:rPr>
        <w:t xml:space="preserve">1.10.6</w:t>
      </w:r>
      <w:r>
        <w:rPr>
          <w:rFonts w:ascii="宋体" w:hAnsi="宋体"/>
          <w:szCs w:val="21"/>
          <w:highlight w:val="none"/>
        </w:rPr>
        <w:t xml:space="preserve">深施基肥，大量积肥和堆肥。</w:t>
      </w:r>
      <w:r/>
    </w:p>
    <w:p>
      <w:pPr>
        <w:ind w:firstLine="525"/>
        <w:spacing w:line="360" w:lineRule="auto"/>
        <w:rPr>
          <w:rFonts w:ascii="宋体" w:hAnsi="宋体"/>
          <w:szCs w:val="21"/>
          <w:highlight w:val="none"/>
        </w:rPr>
      </w:pPr>
      <w:r>
        <w:rPr>
          <w:rFonts w:hint="eastAsia" w:ascii="宋体" w:hAnsi="宋体"/>
          <w:szCs w:val="21"/>
          <w:highlight w:val="none"/>
        </w:rPr>
        <w:t xml:space="preserve">1.10.7</w:t>
      </w:r>
      <w:r>
        <w:rPr>
          <w:rFonts w:ascii="宋体" w:hAnsi="宋体"/>
          <w:szCs w:val="21"/>
          <w:highlight w:val="none"/>
        </w:rPr>
        <w:t xml:space="preserve">对新植树木全面检查，确定全年植树成活率。</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1.11</w:t>
      </w:r>
      <w:r>
        <w:rPr>
          <w:rFonts w:ascii="宋体" w:hAnsi="宋体"/>
          <w:b/>
          <w:bCs/>
          <w:szCs w:val="21"/>
          <w:highlight w:val="none"/>
        </w:rPr>
        <w:t xml:space="preserve">十一月：气温突降，并开始出现霜冻现象，树木开始进入休眠期。</w:t>
      </w:r>
      <w:r/>
    </w:p>
    <w:p>
      <w:pPr>
        <w:ind w:firstLine="525"/>
        <w:spacing w:line="360" w:lineRule="auto"/>
        <w:rPr>
          <w:rFonts w:ascii="宋体" w:hAnsi="宋体"/>
          <w:szCs w:val="21"/>
          <w:highlight w:val="none"/>
        </w:rPr>
      </w:pPr>
      <w:r>
        <w:rPr>
          <w:rFonts w:hint="eastAsia" w:ascii="宋体" w:hAnsi="宋体"/>
          <w:szCs w:val="21"/>
          <w:highlight w:val="none"/>
        </w:rPr>
        <w:t xml:space="preserve">1.11.1</w:t>
      </w:r>
      <w:r>
        <w:rPr>
          <w:rFonts w:ascii="宋体" w:hAnsi="宋体"/>
          <w:szCs w:val="21"/>
          <w:highlight w:val="none"/>
        </w:rPr>
        <w:t xml:space="preserve">进行冬季植树（大多数常绿树及少数的落叶树），掌握好挖、运、栽三个环节</w:t>
      </w:r>
      <w:r>
        <w:rPr>
          <w:rFonts w:hint="eastAsia" w:ascii="宋体" w:hAnsi="宋体"/>
          <w:szCs w:val="21"/>
          <w:highlight w:val="none"/>
        </w:rPr>
        <w:t xml:space="preserve">，</w:t>
      </w:r>
      <w:r>
        <w:rPr>
          <w:rFonts w:ascii="宋体" w:hAnsi="宋体"/>
          <w:szCs w:val="21"/>
          <w:highlight w:val="none"/>
        </w:rPr>
        <w:t xml:space="preserve">保证栽植成功。</w:t>
      </w:r>
      <w:r/>
    </w:p>
    <w:p>
      <w:pPr>
        <w:ind w:firstLine="525"/>
        <w:spacing w:line="360" w:lineRule="auto"/>
        <w:rPr>
          <w:rFonts w:ascii="宋体" w:hAnsi="宋体"/>
          <w:szCs w:val="21"/>
          <w:highlight w:val="none"/>
        </w:rPr>
      </w:pPr>
      <w:r>
        <w:rPr>
          <w:rFonts w:hint="eastAsia" w:ascii="宋体" w:hAnsi="宋体"/>
          <w:szCs w:val="21"/>
          <w:highlight w:val="none"/>
        </w:rPr>
        <w:t xml:space="preserve">1.11.2</w:t>
      </w:r>
      <w:r>
        <w:rPr>
          <w:rFonts w:ascii="宋体" w:hAnsi="宋体"/>
          <w:szCs w:val="21"/>
          <w:highlight w:val="none"/>
        </w:rPr>
        <w:t xml:space="preserve">进行冬季树木修剪整形，剪除病虫枝、伤残枝及不需要的枝条，对乔木、灌木、绿篱、球类、色块等进行修剪，并应在此而告一段落。</w:t>
      </w:r>
      <w:r/>
    </w:p>
    <w:p>
      <w:pPr>
        <w:ind w:firstLine="525"/>
        <w:spacing w:line="360" w:lineRule="auto"/>
        <w:rPr>
          <w:rFonts w:ascii="宋体" w:hAnsi="宋体"/>
          <w:szCs w:val="21"/>
          <w:highlight w:val="none"/>
        </w:rPr>
      </w:pPr>
      <w:r>
        <w:rPr>
          <w:rFonts w:hint="eastAsia" w:ascii="宋体" w:hAnsi="宋体"/>
          <w:szCs w:val="21"/>
          <w:highlight w:val="none"/>
        </w:rPr>
        <w:t xml:space="preserve">1.11.3</w:t>
      </w:r>
      <w:r>
        <w:rPr>
          <w:rFonts w:ascii="宋体" w:hAnsi="宋体"/>
          <w:szCs w:val="21"/>
          <w:highlight w:val="none"/>
        </w:rPr>
        <w:t xml:space="preserve">对所有绿地进行彻底除草，冬翻土地，施肥，改良土壤。</w:t>
      </w:r>
      <w:r/>
    </w:p>
    <w:p>
      <w:pPr>
        <w:ind w:firstLine="525"/>
        <w:spacing w:line="360" w:lineRule="auto"/>
        <w:rPr>
          <w:rFonts w:ascii="宋体" w:hAnsi="宋体"/>
          <w:szCs w:val="21"/>
          <w:highlight w:val="none"/>
        </w:rPr>
      </w:pPr>
      <w:r>
        <w:rPr>
          <w:rFonts w:hint="eastAsia" w:ascii="宋体" w:hAnsi="宋体"/>
          <w:szCs w:val="21"/>
          <w:highlight w:val="none"/>
        </w:rPr>
        <w:t xml:space="preserve">1.11.4</w:t>
      </w:r>
      <w:r>
        <w:rPr>
          <w:rFonts w:ascii="宋体" w:hAnsi="宋体"/>
          <w:szCs w:val="21"/>
          <w:highlight w:val="none"/>
        </w:rPr>
        <w:t xml:space="preserve">做好防寒工作，对抗寒性差或引进的新品种要进行防寒（如卷干、涂白、搭暖棚、设风障等）</w:t>
      </w:r>
      <w:r/>
    </w:p>
    <w:p>
      <w:pPr>
        <w:ind w:firstLine="525"/>
        <w:spacing w:line="360" w:lineRule="auto"/>
        <w:rPr>
          <w:rFonts w:ascii="宋体" w:hAnsi="宋体"/>
          <w:szCs w:val="21"/>
          <w:highlight w:val="none"/>
        </w:rPr>
      </w:pPr>
      <w:r>
        <w:rPr>
          <w:rFonts w:hint="eastAsia" w:ascii="宋体" w:hAnsi="宋体"/>
          <w:szCs w:val="21"/>
          <w:highlight w:val="none"/>
        </w:rPr>
        <w:t xml:space="preserve">1.11.5</w:t>
      </w:r>
      <w:r>
        <w:rPr>
          <w:rFonts w:ascii="宋体" w:hAnsi="宋体"/>
          <w:szCs w:val="21"/>
          <w:highlight w:val="none"/>
        </w:rPr>
        <w:t xml:space="preserve">对园林树木进行冬季施肥，深施、施足。</w:t>
      </w:r>
      <w:r/>
    </w:p>
    <w:p>
      <w:pPr>
        <w:ind w:firstLine="525"/>
        <w:spacing w:line="360" w:lineRule="auto"/>
        <w:rPr>
          <w:rFonts w:ascii="宋体" w:hAnsi="宋体"/>
          <w:szCs w:val="21"/>
          <w:highlight w:val="none"/>
        </w:rPr>
      </w:pPr>
      <w:r>
        <w:rPr>
          <w:rFonts w:hint="eastAsia" w:ascii="宋体" w:hAnsi="宋体"/>
          <w:szCs w:val="21"/>
          <w:highlight w:val="none"/>
        </w:rPr>
        <w:t xml:space="preserve">1.11.6</w:t>
      </w:r>
      <w:r>
        <w:rPr>
          <w:rFonts w:ascii="宋体" w:hAnsi="宋体"/>
          <w:szCs w:val="21"/>
          <w:highlight w:val="none"/>
        </w:rPr>
        <w:t xml:space="preserve">防治病虫害：主要工作是清除虫类的越冬场所，采用人工的方法集中消灭茧、蛹，并集中进行烧毁处理。</w:t>
      </w:r>
      <w:r/>
    </w:p>
    <w:p>
      <w:pPr>
        <w:ind w:firstLine="525"/>
        <w:spacing w:line="360" w:lineRule="auto"/>
        <w:rPr>
          <w:rFonts w:ascii="宋体" w:hAnsi="宋体"/>
          <w:szCs w:val="21"/>
          <w:highlight w:val="none"/>
        </w:rPr>
      </w:pPr>
      <w:r>
        <w:rPr>
          <w:rFonts w:hint="eastAsia" w:ascii="宋体" w:hAnsi="宋体"/>
          <w:szCs w:val="21"/>
          <w:highlight w:val="none"/>
        </w:rPr>
        <w:t xml:space="preserve">1.11.7刷白：</w:t>
      </w:r>
      <w:r>
        <w:rPr>
          <w:rFonts w:hint="eastAsia" w:ascii="宋体" w:hAnsi="宋体" w:cs="宋体"/>
          <w:szCs w:val="21"/>
          <w:highlight w:val="none"/>
        </w:rPr>
        <w:t xml:space="preserve">用100斤水加入20到40斤</w:t>
      </w:r>
      <w:r>
        <w:rPr>
          <w:rFonts w:ascii="宋体" w:hAnsi="宋体"/>
          <w:szCs w:val="21"/>
          <w:highlight w:val="none"/>
        </w:rPr>
        <w:fldChar w:fldCharType="begin"/>
      </w:r>
      <w:r>
        <w:rPr>
          <w:rFonts w:ascii="宋体" w:hAnsi="宋体"/>
          <w:szCs w:val="21"/>
          <w:highlight w:val="none"/>
        </w:rPr>
        <w:instrText xml:space="preserve"> HYPERLINK "http://www.baidu.com/s?wd=%E7%94%9F%E7%9F%B3%E7%81%B0&amp;hl_tag=textlink&amp;tn=SE_hldp01350_v6v6zkg6" \t "_blank" </w:instrText>
      </w:r>
      <w:r>
        <w:rPr>
          <w:rFonts w:ascii="宋体" w:hAnsi="宋体"/>
          <w:szCs w:val="21"/>
          <w:highlight w:val="none"/>
        </w:rPr>
        <w:fldChar w:fldCharType="separate"/>
      </w:r>
      <w:r>
        <w:rPr>
          <w:rFonts w:hint="eastAsia" w:ascii="宋体" w:hAnsi="宋体" w:cs="宋体"/>
          <w:szCs w:val="21"/>
          <w:highlight w:val="none"/>
        </w:rPr>
        <w:t xml:space="preserve">生石灰</w:t>
      </w:r>
      <w:r>
        <w:rPr>
          <w:rFonts w:hint="eastAsia" w:ascii="宋体" w:hAnsi="宋体" w:cs="宋体"/>
          <w:szCs w:val="21"/>
          <w:highlight w:val="none"/>
        </w:rPr>
        <w:fldChar w:fldCharType="end"/>
      </w:r>
      <w:r>
        <w:rPr>
          <w:rFonts w:hint="eastAsia" w:ascii="宋体" w:hAnsi="宋体" w:cs="宋体"/>
          <w:szCs w:val="21"/>
          <w:highlight w:val="none"/>
        </w:rPr>
        <w:t xml:space="preserve">（或加入硫磺）调成的</w:t>
      </w:r>
      <w:r>
        <w:rPr>
          <w:rFonts w:ascii="宋体" w:hAnsi="宋体"/>
          <w:szCs w:val="21"/>
          <w:highlight w:val="none"/>
        </w:rPr>
        <w:fldChar w:fldCharType="begin"/>
      </w:r>
      <w:r>
        <w:rPr>
          <w:rFonts w:ascii="宋体" w:hAnsi="宋体"/>
          <w:szCs w:val="21"/>
          <w:highlight w:val="none"/>
        </w:rPr>
        <w:instrText xml:space="preserve"> HYPERLINK "http://www.baidu.com/s?wd=%E7%9F%B3%E7%81%B0%E6%B0%B4&amp;hl_tag=textlink&amp;tn=SE_hldp01350_v6v6zkg6" \t "_blank" </w:instrText>
      </w:r>
      <w:r>
        <w:rPr>
          <w:rFonts w:ascii="宋体" w:hAnsi="宋体"/>
          <w:szCs w:val="21"/>
          <w:highlight w:val="none"/>
        </w:rPr>
        <w:fldChar w:fldCharType="separate"/>
      </w:r>
      <w:r>
        <w:rPr>
          <w:rFonts w:hint="eastAsia" w:ascii="宋体" w:hAnsi="宋体" w:cs="宋体"/>
          <w:szCs w:val="21"/>
          <w:highlight w:val="none"/>
        </w:rPr>
        <w:t xml:space="preserve">石灰水</w:t>
      </w:r>
      <w:r>
        <w:rPr>
          <w:rFonts w:hint="eastAsia" w:ascii="宋体" w:hAnsi="宋体" w:cs="宋体"/>
          <w:szCs w:val="21"/>
          <w:highlight w:val="none"/>
        </w:rPr>
        <w:fldChar w:fldCharType="end"/>
      </w:r>
      <w:r>
        <w:rPr>
          <w:rFonts w:hint="eastAsia" w:ascii="宋体" w:hAnsi="宋体" w:cs="宋体"/>
          <w:szCs w:val="21"/>
          <w:highlight w:val="none"/>
        </w:rPr>
        <w:t xml:space="preserve">，对树木进行刷白，一般涂刷至距地面1～1.3米的高度，起到预防病虫害和保暖防冻作用。</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1.12</w:t>
      </w:r>
      <w:r>
        <w:rPr>
          <w:rFonts w:ascii="宋体" w:hAnsi="宋体"/>
          <w:b/>
          <w:bCs/>
          <w:szCs w:val="21"/>
          <w:highlight w:val="none"/>
        </w:rPr>
        <w:t xml:space="preserve">十二月份：气温低，开始冬季养护工作，同时做好树木的涂白工作。</w:t>
      </w:r>
      <w:r/>
    </w:p>
    <w:p>
      <w:pPr>
        <w:ind w:firstLine="525"/>
        <w:spacing w:line="360" w:lineRule="auto"/>
        <w:rPr>
          <w:rFonts w:ascii="宋体" w:hAnsi="宋体"/>
          <w:szCs w:val="21"/>
          <w:highlight w:val="none"/>
        </w:rPr>
      </w:pPr>
      <w:r>
        <w:rPr>
          <w:rFonts w:hint="eastAsia" w:ascii="宋体" w:hAnsi="宋体"/>
          <w:szCs w:val="21"/>
          <w:highlight w:val="none"/>
        </w:rPr>
        <w:t xml:space="preserve">1.12.1</w:t>
      </w:r>
      <w:r>
        <w:rPr>
          <w:rFonts w:ascii="宋体" w:hAnsi="宋体"/>
          <w:szCs w:val="21"/>
          <w:highlight w:val="none"/>
        </w:rPr>
        <w:t xml:space="preserve">除雨雪冰冻天气外，大部分落叶树可挖掘栽种。</w:t>
      </w:r>
      <w:r/>
    </w:p>
    <w:p>
      <w:pPr>
        <w:ind w:firstLine="525"/>
        <w:spacing w:line="360" w:lineRule="auto"/>
        <w:rPr>
          <w:rFonts w:ascii="宋体" w:hAnsi="宋体"/>
          <w:szCs w:val="21"/>
          <w:highlight w:val="none"/>
        </w:rPr>
      </w:pPr>
      <w:r>
        <w:rPr>
          <w:rFonts w:hint="eastAsia" w:ascii="宋体" w:hAnsi="宋体"/>
          <w:szCs w:val="21"/>
          <w:highlight w:val="none"/>
        </w:rPr>
        <w:t xml:space="preserve">1.12.2</w:t>
      </w:r>
      <w:r>
        <w:rPr>
          <w:rFonts w:ascii="宋体" w:hAnsi="宋体"/>
          <w:szCs w:val="21"/>
          <w:highlight w:val="none"/>
        </w:rPr>
        <w:t xml:space="preserve">继续对园林树木进行冬季施肥，深施、施足。</w:t>
      </w:r>
      <w:r/>
    </w:p>
    <w:p>
      <w:pPr>
        <w:ind w:firstLine="525"/>
        <w:spacing w:line="360" w:lineRule="auto"/>
        <w:rPr>
          <w:rFonts w:ascii="宋体" w:hAnsi="宋体"/>
          <w:szCs w:val="21"/>
          <w:highlight w:val="none"/>
        </w:rPr>
      </w:pPr>
      <w:r>
        <w:rPr>
          <w:rFonts w:hint="eastAsia" w:ascii="宋体" w:hAnsi="宋体"/>
          <w:szCs w:val="21"/>
          <w:highlight w:val="none"/>
        </w:rPr>
        <w:t xml:space="preserve">1.12.3</w:t>
      </w:r>
      <w:r>
        <w:rPr>
          <w:rFonts w:ascii="宋体" w:hAnsi="宋体"/>
          <w:szCs w:val="21"/>
          <w:highlight w:val="none"/>
        </w:rPr>
        <w:t xml:space="preserve">冬季树木的修剪整形。</w:t>
      </w:r>
      <w:r/>
    </w:p>
    <w:p>
      <w:pPr>
        <w:ind w:firstLine="525"/>
        <w:spacing w:line="360" w:lineRule="auto"/>
        <w:rPr>
          <w:rFonts w:ascii="宋体" w:hAnsi="宋体"/>
          <w:szCs w:val="21"/>
          <w:highlight w:val="none"/>
        </w:rPr>
      </w:pPr>
      <w:r>
        <w:rPr>
          <w:rFonts w:hint="eastAsia" w:ascii="宋体" w:hAnsi="宋体"/>
          <w:szCs w:val="21"/>
          <w:highlight w:val="none"/>
        </w:rPr>
        <w:t xml:space="preserve">1.12.4</w:t>
      </w:r>
      <w:r>
        <w:rPr>
          <w:rFonts w:ascii="宋体" w:hAnsi="宋体"/>
          <w:szCs w:val="21"/>
          <w:highlight w:val="none"/>
        </w:rPr>
        <w:t xml:space="preserve">深翻和平整土地，使土壤熟化。</w:t>
      </w:r>
      <w:r/>
    </w:p>
    <w:p>
      <w:pPr>
        <w:ind w:firstLine="525"/>
        <w:spacing w:line="360" w:lineRule="auto"/>
        <w:rPr>
          <w:rFonts w:ascii="宋体" w:hAnsi="宋体"/>
          <w:szCs w:val="21"/>
          <w:highlight w:val="none"/>
        </w:rPr>
      </w:pPr>
      <w:r>
        <w:rPr>
          <w:rFonts w:hint="eastAsia" w:ascii="宋体" w:hAnsi="宋体"/>
          <w:szCs w:val="21"/>
          <w:highlight w:val="none"/>
        </w:rPr>
        <w:t xml:space="preserve">1.12.5</w:t>
      </w:r>
      <w:r>
        <w:rPr>
          <w:rFonts w:ascii="宋体" w:hAnsi="宋体"/>
          <w:szCs w:val="21"/>
          <w:highlight w:val="none"/>
        </w:rPr>
        <w:t xml:space="preserve">继续做好防寒保暖工作：十二月份因天气特别冷，所以要对有些树木采取一定的保暖措施，同时要对所有的乔木、行道树进行涂白，这样既可以防治病虫害，同时也有利于树木的整洁、美观。</w:t>
      </w:r>
      <w:r/>
    </w:p>
    <w:p>
      <w:pPr>
        <w:ind w:firstLine="525"/>
        <w:spacing w:line="360" w:lineRule="auto"/>
        <w:rPr>
          <w:rFonts w:ascii="宋体" w:hAnsi="宋体"/>
          <w:szCs w:val="21"/>
          <w:highlight w:val="none"/>
        </w:rPr>
      </w:pPr>
      <w:r>
        <w:rPr>
          <w:rFonts w:hint="eastAsia" w:ascii="宋体" w:hAnsi="宋体"/>
          <w:szCs w:val="21"/>
          <w:highlight w:val="none"/>
        </w:rPr>
        <w:t xml:space="preserve">1.12.6</w:t>
      </w:r>
      <w:r>
        <w:rPr>
          <w:rFonts w:ascii="宋体" w:hAnsi="宋体"/>
          <w:szCs w:val="21"/>
          <w:highlight w:val="none"/>
        </w:rPr>
        <w:t xml:space="preserve">加强机具的维修和养护工作。</w:t>
      </w:r>
      <w:r/>
    </w:p>
    <w:p>
      <w:pPr>
        <w:ind w:firstLine="525"/>
        <w:spacing w:line="360" w:lineRule="auto"/>
        <w:rPr>
          <w:rFonts w:ascii="宋体" w:hAnsi="宋体"/>
          <w:szCs w:val="21"/>
          <w:highlight w:val="none"/>
        </w:rPr>
      </w:pPr>
      <w:r>
        <w:rPr>
          <w:rFonts w:hint="eastAsia" w:ascii="宋体" w:hAnsi="宋体"/>
          <w:szCs w:val="21"/>
          <w:highlight w:val="none"/>
        </w:rPr>
        <w:t xml:space="preserve">1.12.7</w:t>
      </w:r>
      <w:r>
        <w:rPr>
          <w:rFonts w:ascii="宋体" w:hAnsi="宋体"/>
          <w:szCs w:val="21"/>
          <w:highlight w:val="none"/>
        </w:rPr>
        <w:t xml:space="preserve">防除越冬害虫，所有多种方法进行除虫，以减小、降低第二年虫害的发生率。</w:t>
      </w:r>
      <w:r/>
    </w:p>
    <w:p>
      <w:pPr>
        <w:ind w:firstLine="525"/>
        <w:spacing w:line="360" w:lineRule="auto"/>
        <w:rPr>
          <w:rFonts w:ascii="宋体" w:hAnsi="宋体"/>
          <w:szCs w:val="21"/>
          <w:highlight w:val="none"/>
        </w:rPr>
      </w:pPr>
      <w:r>
        <w:rPr>
          <w:rFonts w:hint="eastAsia" w:ascii="宋体" w:hAnsi="宋体"/>
          <w:szCs w:val="21"/>
          <w:highlight w:val="none"/>
        </w:rPr>
        <w:t xml:space="preserve">1.12.8继续刷白工作，月底结束。</w:t>
      </w:r>
      <w:r/>
    </w:p>
    <w:p>
      <w:pPr>
        <w:ind w:firstLine="525"/>
        <w:spacing w:line="360" w:lineRule="auto"/>
        <w:rPr>
          <w:b/>
          <w:bCs/>
          <w:szCs w:val="21"/>
          <w:highlight w:val="none"/>
        </w:rPr>
      </w:pPr>
      <w:r>
        <w:rPr>
          <w:rFonts w:hint="eastAsia" w:ascii="宋体" w:hAnsi="宋体"/>
          <w:szCs w:val="21"/>
          <w:highlight w:val="none"/>
        </w:rPr>
        <w:t xml:space="preserve">1.12.9</w:t>
      </w:r>
      <w:r>
        <w:rPr>
          <w:rFonts w:ascii="宋体" w:hAnsi="宋体"/>
          <w:szCs w:val="21"/>
          <w:highlight w:val="none"/>
        </w:rPr>
        <w:t xml:space="preserve">作好全年的工作总结，找出经验与问题以便翌年推广</w:t>
      </w:r>
      <w:r>
        <w:rPr>
          <w:rFonts w:hint="eastAsia" w:ascii="宋体" w:hAnsi="宋体"/>
          <w:szCs w:val="21"/>
          <w:highlight w:val="none"/>
        </w:rPr>
        <w:t xml:space="preserve">整改</w:t>
      </w:r>
      <w:r>
        <w:rPr>
          <w:rFonts w:ascii="宋体" w:hAnsi="宋体"/>
          <w:szCs w:val="21"/>
          <w:highlight w:val="none"/>
        </w:rPr>
        <w:t xml:space="preserve">。</w:t>
      </w:r>
      <w:r/>
    </w:p>
    <w:p>
      <w:pPr>
        <w:ind w:firstLine="527"/>
        <w:spacing w:line="360" w:lineRule="auto"/>
        <w:rPr>
          <w:rFonts w:ascii="宋体" w:hAnsi="宋体"/>
          <w:b/>
          <w:bCs/>
          <w:szCs w:val="21"/>
          <w:highlight w:val="none"/>
        </w:rPr>
      </w:pPr>
      <w:r>
        <w:rPr>
          <w:rFonts w:hint="eastAsia" w:ascii="宋体" w:hAnsi="宋体"/>
          <w:b/>
          <w:bCs/>
          <w:szCs w:val="21"/>
          <w:highlight w:val="none"/>
        </w:rPr>
        <w:t xml:space="preserve">2</w:t>
      </w:r>
      <w:r>
        <w:rPr>
          <w:rFonts w:ascii="宋体" w:hAnsi="宋体"/>
          <w:b/>
          <w:bCs/>
          <w:szCs w:val="21"/>
          <w:highlight w:val="none"/>
        </w:rPr>
        <w:t xml:space="preserve">、草坪养护月历</w:t>
      </w:r>
      <w:r/>
    </w:p>
    <w:tbl>
      <w:tblPr>
        <w:tblStyle w:val="773"/>
        <w:tblW w:w="8970" w:type="dxa"/>
        <w:tblInd w:w="0" w:type="dxa"/>
        <w:tblLayout w:type="fixed"/>
        <w:tblCellMar>
          <w:left w:w="0" w:type="dxa"/>
          <w:top w:w="0" w:type="dxa"/>
          <w:right w:w="0" w:type="dxa"/>
          <w:bottom w:w="0" w:type="dxa"/>
        </w:tblCellMar>
        <w:tblLook w:val="04A0" w:firstRow="1" w:lastRow="0" w:firstColumn="1" w:lastColumn="0" w:noHBand="0" w:noVBand="1"/>
      </w:tblPr>
      <w:tblGrid>
        <w:gridCol w:w="1300"/>
        <w:gridCol w:w="2280"/>
        <w:gridCol w:w="5390"/>
      </w:tblGrid>
      <w:tr>
        <w:trPr>
          <w:trHeight w:val="8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工作项目</w:t>
            </w:r>
            <w:r/>
          </w:p>
        </w:tc>
        <w:tc>
          <w:tcPr>
            <w:tcBorders>
              <w:top w:val="single" w:color="auto" w:sz="4" w:space="0"/>
              <w:left w:val="none" w:color="000000"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日   期</w:t>
            </w:r>
            <w:r/>
          </w:p>
        </w:tc>
        <w:tc>
          <w:tcPr>
            <w:tcBorders>
              <w:top w:val="single" w:color="auto" w:sz="4" w:space="0"/>
              <w:left w:val="none" w:color="000000" w:sz="4" w:space="0"/>
              <w:bottom w:val="none" w:color="000000"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内    容</w:t>
            </w:r>
            <w:r/>
          </w:p>
        </w:tc>
      </w:tr>
      <w:tr>
        <w:trPr>
          <w:trHeight w:val="971"/>
        </w:trPr>
        <w:tc>
          <w:tcPr>
            <w:tcBorders>
              <w:top w:val="none" w:color="000000"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修剪</w:t>
            </w:r>
            <w:r/>
          </w:p>
        </w:tc>
        <w:tc>
          <w:tcPr>
            <w:tcBorders>
              <w:top w:val="none" w:color="000000" w:sz="4" w:space="0"/>
              <w:left w:val="none" w:color="000000" w:sz="4" w:space="0"/>
              <w:bottom w:val="single" w:color="auto" w:sz="4" w:space="0"/>
              <w:right w:val="single" w:color="000000"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4月20日—5月15日</w:t>
            </w:r>
            <w:r/>
          </w:p>
        </w:tc>
        <w:tc>
          <w:tcPr>
            <w:tcBorders>
              <w:top w:val="single" w:color="auto" w:sz="4" w:space="0"/>
              <w:left w:val="none" w:color="000000"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清理草坪，草坪修剪高度尽可能低，并清除草屑。</w:t>
            </w:r>
            <w:r/>
          </w:p>
        </w:tc>
      </w:tr>
      <w:tr>
        <w:trPr>
          <w:trHeight w:val="931"/>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auto"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5月20日—9月20日</w:t>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修剪高度3-4厘米。修剪次数根据1/3修剪原则，</w:t>
            </w:r>
            <w:r/>
          </w:p>
          <w:p>
            <w:pPr>
              <w:jc w:val="center"/>
              <w:rPr>
                <w:rFonts w:ascii="宋体" w:hAnsi="宋体" w:cs="宋体"/>
                <w:szCs w:val="21"/>
                <w:highlight w:val="none"/>
              </w:rPr>
            </w:pPr>
            <w:r>
              <w:rPr>
                <w:rFonts w:hint="eastAsia" w:ascii="宋体" w:hAnsi="宋体" w:cs="宋体"/>
                <w:szCs w:val="21"/>
                <w:highlight w:val="none"/>
              </w:rPr>
              <w:t xml:space="preserve">修剪在每周的基础上</w:t>
            </w:r>
            <w:r/>
          </w:p>
        </w:tc>
      </w:tr>
      <w:tr>
        <w:trPr>
          <w:trHeight w:val="976"/>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none" w:color="000000" w:sz="4" w:space="0"/>
              <w:left w:val="single" w:color="auto"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9月20日—第一次霜</w:t>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修剪高度为5厘米直至第一次霜，霜后，暖</w:t>
            </w:r>
            <w:r/>
          </w:p>
          <w:p>
            <w:pPr>
              <w:jc w:val="center"/>
              <w:rPr>
                <w:rFonts w:ascii="宋体" w:hAnsi="宋体" w:cs="宋体"/>
                <w:szCs w:val="21"/>
                <w:highlight w:val="none"/>
              </w:rPr>
            </w:pPr>
            <w:r>
              <w:rPr>
                <w:rFonts w:hint="eastAsia" w:ascii="宋体" w:hAnsi="宋体" w:cs="宋体"/>
                <w:szCs w:val="21"/>
                <w:highlight w:val="none"/>
              </w:rPr>
              <w:t xml:space="preserve">季型草开始变黄、休眠</w:t>
            </w:r>
            <w:r/>
          </w:p>
        </w:tc>
      </w:tr>
      <w:tr>
        <w:trPr>
          <w:trHeight w:val="55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施肥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3月15日—3月25日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施肥0.38—0.48kg/100m</w:t>
            </w:r>
            <w:r>
              <w:rPr>
                <w:rFonts w:hint="eastAsia" w:ascii="宋体" w:hAnsi="宋体" w:cs="宋体"/>
                <w:szCs w:val="21"/>
                <w:highlight w:val="none"/>
                <w:vertAlign w:val="superscript"/>
              </w:rPr>
              <w:t xml:space="preserve">2</w:t>
            </w:r>
            <w:r/>
          </w:p>
        </w:tc>
      </w:tr>
      <w:tr>
        <w:trPr>
          <w:trHeight w:val="585"/>
        </w:trPr>
        <w:tc>
          <w:tcPr>
            <w:tcBorders>
              <w:top w:val="single" w:color="auto" w:sz="4" w:space="0"/>
              <w:left w:val="single" w:color="auto" w:sz="4" w:space="0"/>
              <w:bottom w:val="single" w:color="auto" w:sz="4" w:space="0"/>
              <w:right w:val="single" w:color="auto" w:sz="4" w:space="0"/>
            </w:tcBorders>
            <w:tcW w:w="130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10月15日—11月1日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施肥0.38—0.48kg/100m</w:t>
            </w:r>
            <w:r>
              <w:rPr>
                <w:rFonts w:hint="eastAsia" w:ascii="宋体" w:hAnsi="宋体" w:cs="宋体"/>
                <w:szCs w:val="21"/>
                <w:highlight w:val="none"/>
                <w:vertAlign w:val="superscript"/>
              </w:rPr>
              <w:t xml:space="preserve">2</w:t>
            </w:r>
            <w:r/>
          </w:p>
        </w:tc>
      </w:tr>
      <w:tr>
        <w:trPr>
          <w:trHeight w:val="119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浇水</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4月—11月</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暖季型草比较抗旱，夏天高温2到3天一次，生长季节</w:t>
            </w:r>
            <w:r/>
          </w:p>
          <w:p>
            <w:pPr>
              <w:jc w:val="center"/>
              <w:rPr>
                <w:rFonts w:ascii="宋体" w:hAnsi="宋体" w:cs="宋体"/>
                <w:szCs w:val="21"/>
                <w:highlight w:val="none"/>
              </w:rPr>
            </w:pPr>
            <w:r>
              <w:rPr>
                <w:rFonts w:hint="eastAsia" w:ascii="宋体" w:hAnsi="宋体" w:cs="宋体"/>
                <w:szCs w:val="21"/>
                <w:highlight w:val="none"/>
              </w:rPr>
              <w:t xml:space="preserve">10天左右灌一次水，每次灌水要深，要透。湿地草坪</w:t>
            </w:r>
            <w:r/>
          </w:p>
          <w:p>
            <w:pPr>
              <w:jc w:val="center"/>
              <w:rPr>
                <w:rFonts w:ascii="宋体" w:hAnsi="宋体" w:cs="宋体"/>
                <w:szCs w:val="21"/>
                <w:highlight w:val="none"/>
              </w:rPr>
            </w:pPr>
            <w:r>
              <w:rPr>
                <w:rFonts w:hint="eastAsia" w:ascii="宋体" w:hAnsi="宋体" w:cs="宋体"/>
                <w:szCs w:val="21"/>
                <w:highlight w:val="none"/>
              </w:rPr>
              <w:t xml:space="preserve">不要灌水</w:t>
            </w:r>
            <w:r/>
          </w:p>
        </w:tc>
      </w:tr>
      <w:tr>
        <w:trPr>
          <w:trHeight w:val="57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vMerge w:val="restart"/>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杂草防除</w:t>
            </w:r>
            <w:r/>
          </w:p>
        </w:tc>
        <w:tc>
          <w:tcPr>
            <w:tcBorders>
              <w:top w:val="single" w:color="auto" w:sz="4" w:space="0"/>
              <w:left w:val="none" w:color="000000"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4月20日—5月5日</w:t>
            </w:r>
            <w:r/>
          </w:p>
        </w:tc>
        <w:tc>
          <w:tcPr>
            <w:tcBorders>
              <w:top w:val="single" w:color="auto" w:sz="4" w:space="0"/>
              <w:left w:val="none" w:color="000000"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喷洒芽前药剂，控制蟋蟀草、马唐、狗尾草等</w:t>
            </w:r>
            <w:r/>
          </w:p>
        </w:tc>
      </w:tr>
      <w:tr>
        <w:trPr>
          <w:trHeight w:val="585"/>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5月1日—5月30日</w:t>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喷洒2，4—D丁酯等阔叶除药剂</w:t>
            </w:r>
            <w:r/>
          </w:p>
        </w:tc>
      </w:tr>
      <w:tr>
        <w:trPr>
          <w:trHeight w:val="540"/>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9月15日—10月31日</w:t>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喷洒芽后除草剂，防治控制三叶草等杂草</w:t>
            </w:r>
            <w:r/>
          </w:p>
        </w:tc>
      </w:tr>
      <w:tr>
        <w:trPr>
          <w:trHeight w:val="585"/>
        </w:trPr>
        <w:tc>
          <w:tcPr>
            <w:tcBorders>
              <w:top w:val="none" w:color="000000"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病害、虫害</w:t>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暖季型草病害不是主要问题，若发现也要及时防治</w:t>
            </w:r>
            <w:r/>
          </w:p>
        </w:tc>
      </w:tr>
      <w:tr>
        <w:trPr>
          <w:trHeight w:val="600"/>
        </w:trPr>
        <w:tc>
          <w:tcPr>
            <w:tcBorders>
              <w:top w:val="none" w:color="000000"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修补</w:t>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6月1日—7月5日</w:t>
            </w:r>
            <w:r/>
          </w:p>
        </w:tc>
        <w:tc>
          <w:tcPr>
            <w:tcBorders>
              <w:top w:val="none" w:color="000000" w:sz="4" w:space="0"/>
              <w:left w:val="none" w:color="000000"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从草坪密集的地方取草坪至草坪稀疏处</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除枯草层</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若枯草层超出1.3cm，用耙除去</w:t>
            </w:r>
            <w:r/>
          </w:p>
        </w:tc>
      </w:tr>
      <w:tr>
        <w:trPr>
          <w:trHeight w:val="956"/>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30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打孔通气</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9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在黏土上或使用强度大的草坪进行打孔通气，</w:t>
            </w:r>
            <w:r/>
          </w:p>
          <w:p>
            <w:pPr>
              <w:jc w:val="center"/>
              <w:rPr>
                <w:rFonts w:ascii="宋体" w:hAnsi="宋体" w:cs="宋体"/>
                <w:szCs w:val="21"/>
                <w:highlight w:val="none"/>
              </w:rPr>
            </w:pPr>
            <w:r>
              <w:rPr>
                <w:rFonts w:hint="eastAsia" w:ascii="宋体" w:hAnsi="宋体" w:cs="宋体"/>
                <w:szCs w:val="21"/>
                <w:highlight w:val="none"/>
              </w:rPr>
              <w:t xml:space="preserve">减少紧实，改良根系</w:t>
            </w:r>
            <w:r/>
          </w:p>
        </w:tc>
      </w:tr>
    </w:tbl>
    <w:p>
      <w:pPr>
        <w:rPr>
          <w:rFonts w:hint="eastAsia" w:ascii="宋体" w:hAnsi="宋体"/>
          <w:szCs w:val="21"/>
          <w:highlight w:val="none"/>
        </w:rPr>
      </w:pPr>
      <w:r>
        <w:rPr>
          <w:rFonts w:hint="eastAsia" w:ascii="宋体" w:hAnsi="宋体"/>
          <w:szCs w:val="21"/>
          <w:highlight w:val="none"/>
        </w:rPr>
      </w:r>
      <w:r/>
    </w:p>
    <w:p>
      <w:pPr>
        <w:ind w:firstLine="525"/>
        <w:spacing w:line="360" w:lineRule="auto"/>
        <w:rPr>
          <w:rFonts w:ascii="宋体" w:hAnsi="宋体"/>
          <w:szCs w:val="21"/>
          <w:highlight w:val="none"/>
        </w:rPr>
      </w:pPr>
      <w:r>
        <w:rPr>
          <w:rFonts w:ascii="宋体" w:hAnsi="宋体"/>
          <w:szCs w:val="21"/>
          <w:highlight w:val="none"/>
        </w:rPr>
        <w:t xml:space="preserve">附：草坪养护质量应达到标准：草坪均一次性达到90%以上，覆盖率达到95%以上密度3个枝条/cm2，色泽鲜绿，质感好，整齐平整无馒头状出现。</w:t>
      </w:r>
      <w:bookmarkEnd w:id="5"/>
      <w:r/>
      <w:bookmarkEnd w:id="26"/>
      <w:r/>
      <w:r/>
    </w:p>
    <w:p>
      <w:pPr>
        <w:pStyle w:val="816"/>
        <w:ind w:firstLine="0"/>
        <w:rPr>
          <w:rFonts w:ascii="宋体" w:hAnsi="宋体"/>
          <w:szCs w:val="21"/>
          <w:highlight w:val="none"/>
        </w:rPr>
      </w:pPr>
      <w:r>
        <w:rPr>
          <w:rFonts w:ascii="宋体" w:hAnsi="宋体"/>
          <w:szCs w:val="21"/>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八、绿化养护台账资料清单</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绿化养护台账资料清单总表</w:t>
      </w:r>
      <w:r/>
    </w:p>
    <w:tbl>
      <w:tblPr>
        <w:tblStyle w:val="7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5935"/>
        <w:gridCol w:w="1573"/>
      </w:tblGrid>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名称</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绿化养护人员信息汇总表</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绿化养护计划总结月报表</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绿化养护工作日志</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4</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绿化养护日常检查表</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5</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绿化养护年度计划表</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6</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绿化养护记录表（图片+文字说明）</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7</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绿化养护树木移栽记录表</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8</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灌、乔木修剪月记录表</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9</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施肥月计划表</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10</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病虫害防治记录月度汇总表</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11</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报 告 单</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12</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整改通知单</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tabs>
                <w:tab w:val="left" w:pos="232" w:leader="none"/>
              </w:tabs>
              <w:rPr>
                <w:rFonts w:hint="eastAsia" w:ascii="宋体" w:hAnsi="宋体" w:cs="宋体"/>
                <w:szCs w:val="21"/>
                <w:highlight w:val="none"/>
              </w:rPr>
            </w:pPr>
            <w:r>
              <w:rPr>
                <w:rFonts w:hint="eastAsia" w:ascii="宋体" w:hAnsi="宋体" w:cs="宋体"/>
                <w:szCs w:val="21"/>
                <w:highlight w:val="none"/>
              </w:rPr>
              <w:t xml:space="preserve">13</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回复书</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9"/>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14</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有关资料图片</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1015"/>
        </w:trPr>
        <w:tc>
          <w:tcPr>
            <w:tcW w:w="810"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15</w:t>
            </w:r>
            <w:r/>
          </w:p>
        </w:tc>
        <w:tc>
          <w:tcPr>
            <w:tcW w:w="5935"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p>
        </w:tc>
        <w:tc>
          <w:tcPr>
            <w:tcW w:w="1573" w:type="dxa"/>
            <w:vAlign w:val="top"/>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rPr>
          <w:rFonts w:hint="eastAsia" w:ascii="宋体" w:hAnsi="宋体" w:cs="宋体"/>
          <w:szCs w:val="21"/>
          <w:highlight w:val="none"/>
        </w:rPr>
        <w:sectPr>
          <w:footerReference w:type="default" r:id="rId11"/>
          <w:footnotePr/>
          <w:endnotePr/>
          <w:type w:val="nextPage"/>
          <w:pgSz w:w="11906" w:h="16838" w:orient="portrait"/>
          <w:pgMar w:top="1440" w:right="1706" w:bottom="1440" w:left="1800" w:header="851" w:footer="992" w:gutter="0"/>
          <w:pgNumType w:start="1"/>
          <w:cols w:num="1" w:sep="0" w:space="720" w:equalWidth="1"/>
          <w:docGrid w:linePitch="360"/>
        </w:sectPr>
      </w:pPr>
      <w:r>
        <w:rPr>
          <w:rFonts w:hint="eastAsia" w:ascii="宋体" w:hAnsi="宋体" w:cs="宋体"/>
          <w:szCs w:val="21"/>
          <w:highlight w:val="none"/>
        </w:rPr>
        <w:t xml:space="preserve">说明：清单资料表包含但不限于上述内容。</w:t>
      </w:r>
      <w:r/>
    </w:p>
    <w:p>
      <w:pPr>
        <w:spacing w:line="360" w:lineRule="auto"/>
        <w:rPr>
          <w:rFonts w:ascii="方正宋三简体"/>
          <w:szCs w:val="21"/>
          <w:highlight w:val="none"/>
        </w:rPr>
      </w:pPr>
      <w:r>
        <w:rPr>
          <w:rFonts w:hint="eastAsia" w:ascii="方正宋三简体"/>
          <w:szCs w:val="21"/>
          <w:highlight w:val="none"/>
        </w:rPr>
        <w:t xml:space="preserve">养护资料分项部分表单</w:t>
      </w:r>
      <w:r/>
    </w:p>
    <w:p>
      <w:pPr>
        <w:jc w:val="center"/>
        <w:spacing w:line="360" w:lineRule="auto"/>
        <w:widowControl/>
        <w:rPr>
          <w:rFonts w:hint="eastAsia" w:ascii="宋体" w:hAnsi="宋体" w:cs="宋体"/>
          <w:sz w:val="28"/>
          <w:szCs w:val="28"/>
          <w:highlight w:val="none"/>
        </w:rPr>
        <w:outlineLvl w:val="1"/>
      </w:pPr>
      <w:r/>
      <w:bookmarkStart w:id="27" w:name="_Toc3752"/>
      <w:r/>
      <w:bookmarkStart w:id="28" w:name="_Toc327"/>
      <w:r>
        <w:rPr>
          <w:rFonts w:ascii="黑体" w:hAnsi="黑体" w:eastAsia="黑体" w:cs="宋体"/>
          <w:b/>
          <w:bCs/>
          <w:sz w:val="32"/>
          <w:szCs w:val="32"/>
          <w:highlight w:val="none"/>
        </w:rPr>
        <w:t xml:space="preserve"> </w:t>
      </w:r>
      <w:r>
        <w:rPr>
          <w:rFonts w:hint="eastAsia" w:ascii="宋体" w:hAnsi="宋体" w:cs="宋体"/>
          <w:sz w:val="28"/>
          <w:szCs w:val="28"/>
          <w:highlight w:val="none"/>
        </w:rPr>
        <w:t xml:space="preserve">扬州市城市河道管理处2026年绿化及堤防养护人员信息表</w:t>
      </w:r>
      <w:bookmarkEnd w:id="27"/>
      <w:r/>
      <w:bookmarkEnd w:id="28"/>
      <w:r/>
      <w:r/>
    </w:p>
    <w:tbl>
      <w:tblPr>
        <w:tblStyle w:val="773"/>
        <w:tblW w:w="13035" w:type="dxa"/>
        <w:tblInd w:w="392" w:type="dxa"/>
        <w:tblLayout w:type="fixed"/>
        <w:tblCellMar>
          <w:left w:w="108" w:type="dxa"/>
          <w:top w:w="0" w:type="dxa"/>
          <w:right w:w="108" w:type="dxa"/>
          <w:bottom w:w="0" w:type="dxa"/>
        </w:tblCellMar>
        <w:tblLook w:val="04A0" w:firstRow="1" w:lastRow="0" w:firstColumn="1" w:lastColumn="0" w:noHBand="0" w:noVBand="1"/>
      </w:tblPr>
      <w:tblGrid>
        <w:gridCol w:w="612"/>
        <w:gridCol w:w="1854"/>
        <w:gridCol w:w="779"/>
        <w:gridCol w:w="1038"/>
        <w:gridCol w:w="2077"/>
        <w:gridCol w:w="1298"/>
        <w:gridCol w:w="1688"/>
        <w:gridCol w:w="1298"/>
        <w:gridCol w:w="2391"/>
      </w:tblGrid>
      <w:tr>
        <w:trPr>
          <w:trHeight w:val="482"/>
        </w:trPr>
        <w:tc>
          <w:tcPr>
            <w:tcBorders>
              <w:top w:val="none" w:color="000000" w:sz="4" w:space="0"/>
              <w:left w:val="none" w:color="000000" w:sz="4" w:space="0"/>
              <w:bottom w:val="none" w:color="000000" w:sz="4" w:space="0"/>
              <w:right w:val="none" w:color="000000" w:sz="4" w:space="0"/>
            </w:tcBorders>
            <w:tcW w:w="612" w:type="dxa"/>
            <w:vAlign w:val="center"/>
            <w:textDirection w:val="lrTb"/>
            <w:noWrap/>
          </w:tcPr>
          <w:p>
            <w:pPr>
              <w:jc w:val="left"/>
              <w:spacing w:line="360" w:lineRule="auto"/>
              <w:widowControl/>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none" w:color="000000" w:sz="4" w:space="0"/>
              <w:right w:val="none" w:color="000000" w:sz="4" w:space="0"/>
            </w:tcBorders>
            <w:tcW w:w="1854" w:type="dxa"/>
            <w:vAlign w:val="center"/>
            <w:textDirection w:val="lrTb"/>
            <w:noWrap/>
          </w:tcPr>
          <w:p>
            <w:pPr>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养护单位</w:t>
            </w:r>
            <w:r/>
          </w:p>
        </w:tc>
        <w:tc>
          <w:tcPr>
            <w:tcBorders>
              <w:top w:val="none" w:color="000000" w:sz="4" w:space="0"/>
              <w:left w:val="none" w:color="000000" w:sz="4" w:space="0"/>
              <w:bottom w:val="none" w:color="000000" w:sz="4" w:space="0"/>
              <w:right w:val="none" w:color="000000" w:sz="4" w:space="0"/>
            </w:tcBorders>
            <w:tcW w:w="779" w:type="dxa"/>
            <w:vAlign w:val="center"/>
            <w:textDirection w:val="lrTb"/>
            <w:noWrap/>
          </w:tcPr>
          <w:p>
            <w:pPr>
              <w:jc w:val="left"/>
              <w:spacing w:line="360" w:lineRule="auto"/>
              <w:widowControl/>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none" w:color="000000" w:sz="4" w:space="0"/>
              <w:right w:val="none" w:color="000000" w:sz="4" w:space="0"/>
            </w:tcBorders>
            <w:tcW w:w="103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2077"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168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2391"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r/>
          </w:p>
        </w:tc>
      </w:tr>
      <w:tr>
        <w:trPr>
          <w:trHeight w:val="528"/>
        </w:trPr>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854"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姓 名</w:t>
            </w:r>
            <w:r/>
          </w:p>
        </w:tc>
        <w:tc>
          <w:tcPr>
            <w:tcBorders>
              <w:top w:val="single" w:color="auto" w:sz="4" w:space="0"/>
              <w:left w:val="none" w:color="000000" w:sz="4" w:space="0"/>
              <w:bottom w:val="single" w:color="auto" w:sz="4" w:space="0"/>
              <w:right w:val="single" w:color="auto" w:sz="4" w:space="0"/>
            </w:tcBorders>
            <w:tcW w:w="779"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103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2077"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养护岸段</w:t>
            </w:r>
            <w:r/>
          </w:p>
        </w:tc>
        <w:tc>
          <w:tcPr>
            <w:tcBorders>
              <w:top w:val="single" w:color="auto" w:sz="4" w:space="0"/>
              <w:left w:val="none" w:color="000000" w:sz="4" w:space="0"/>
              <w:bottom w:val="single" w:color="auto" w:sz="4" w:space="0"/>
              <w:right w:val="single" w:color="auto" w:sz="4" w:space="0"/>
            </w:tcBorders>
            <w:tcW w:w="168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职 务</w:t>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联系电话</w:t>
            </w:r>
            <w:r/>
          </w:p>
        </w:tc>
        <w:tc>
          <w:tcPr>
            <w:tcBorders>
              <w:top w:val="single" w:color="auto" w:sz="4" w:space="0"/>
              <w:left w:val="none" w:color="000000" w:sz="4" w:space="0"/>
              <w:bottom w:val="single" w:color="auto" w:sz="4" w:space="0"/>
              <w:right w:val="single" w:color="auto" w:sz="4" w:space="0"/>
            </w:tcBorders>
            <w:tcW w:w="2391"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备注</w:t>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528"/>
        </w:trPr>
        <w:tc>
          <w:tcPr>
            <w:tcBorders>
              <w:top w:val="none" w:color="000000" w:sz="4" w:space="0"/>
              <w:left w:val="single" w:color="auto"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85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7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68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1298"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239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528"/>
        </w:trPr>
        <w:tc>
          <w:tcPr>
            <w:tcBorders>
              <w:top w:val="none" w:color="000000" w:sz="4" w:space="0"/>
              <w:left w:val="none" w:color="000000" w:sz="4" w:space="0"/>
              <w:bottom w:val="none" w:color="000000" w:sz="4" w:space="0"/>
              <w:right w:val="none" w:color="000000" w:sz="4" w:space="0"/>
            </w:tcBorders>
            <w:tcW w:w="612"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1854"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779"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103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2077"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168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none" w:color="000000" w:sz="4" w:space="0"/>
              <w:right w:val="none" w:color="000000" w:sz="4" w:space="0"/>
            </w:tcBorders>
            <w:tcW w:w="2391"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填表人：</w:t>
            </w:r>
            <w:r/>
          </w:p>
        </w:tc>
      </w:tr>
    </w:tbl>
    <w:p>
      <w:pPr>
        <w:spacing w:line="360" w:lineRule="auto"/>
        <w:rPr>
          <w:rFonts w:hAnsi="宋体"/>
          <w:highlight w:val="none"/>
        </w:rPr>
        <w:sectPr>
          <w:footnotePr/>
          <w:endnotePr/>
          <w:type w:val="nextPage"/>
          <w:pgSz w:w="16838" w:h="11906" w:orient="landscape"/>
          <w:pgMar w:top="1440" w:right="1800" w:bottom="1440" w:left="1800" w:header="851" w:footer="992" w:gutter="0"/>
          <w:cols w:num="1" w:sep="0" w:space="720" w:equalWidth="1"/>
          <w:docGrid w:linePitch="360"/>
        </w:sectPr>
      </w:pPr>
      <w:r>
        <w:rPr>
          <w:rFonts w:hAnsi="宋体"/>
          <w:highlight w:val="none"/>
        </w:rPr>
      </w:r>
      <w:r/>
    </w:p>
    <w:p>
      <w:pPr>
        <w:ind w:firstLine="280"/>
        <w:jc w:val="center"/>
        <w:spacing w:line="360" w:lineRule="auto"/>
        <w:rPr>
          <w:rFonts w:hint="eastAsia" w:ascii="宋体" w:hAnsi="宋体" w:cs="宋体"/>
          <w:bCs/>
          <w:sz w:val="28"/>
          <w:szCs w:val="28"/>
          <w:highlight w:val="none"/>
        </w:rPr>
        <w:outlineLvl w:val="1"/>
      </w:pPr>
      <w:r/>
      <w:bookmarkStart w:id="29" w:name="_Toc27489"/>
      <w:r/>
      <w:bookmarkStart w:id="30" w:name="_Toc31658"/>
      <w:r>
        <w:rPr>
          <w:rFonts w:hint="eastAsia" w:ascii="宋体" w:hAnsi="宋体" w:cs="宋体"/>
          <w:bCs/>
          <w:sz w:val="28"/>
          <w:szCs w:val="28"/>
          <w:highlight w:val="none"/>
        </w:rPr>
        <w:t xml:space="preserve">扬州市城市河道管理处2026年绿化及堤防养护工作日志</w:t>
      </w:r>
      <w:bookmarkEnd w:id="29"/>
      <w:r/>
      <w:bookmarkEnd w:id="30"/>
      <w:r/>
      <w:r/>
    </w:p>
    <w:p>
      <w:pPr>
        <w:ind w:firstLine="840"/>
        <w:spacing w:before="156" w:after="156" w:line="360" w:lineRule="auto"/>
        <w:rPr>
          <w:szCs w:val="21"/>
          <w:highlight w:val="none"/>
        </w:rPr>
      </w:pPr>
      <w:r>
        <w:rPr>
          <w:rFonts w:hint="eastAsia"/>
          <w:szCs w:val="21"/>
          <w:highlight w:val="none"/>
        </w:rPr>
        <w:t xml:space="preserve">日期：      年   月   日（星期      ）                    天  气：</w:t>
      </w:r>
      <w:r/>
    </w:p>
    <w:tbl>
      <w:tblPr>
        <w:tblStyle w:val="773"/>
        <w:tblW w:w="0" w:type="auto"/>
        <w:tblInd w:w="28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2852"/>
        <w:gridCol w:w="1659"/>
        <w:gridCol w:w="1560"/>
      </w:tblGrid>
      <w:tr>
        <w:trPr>
          <w:trHeight w:val="757" w:hRule="exact"/>
        </w:trPr>
        <w:tc>
          <w:tcPr>
            <w:tcW w:w="2126" w:type="dxa"/>
            <w:vAlign w:val="center"/>
            <w:textDirection w:val="lrTb"/>
            <w:noWrap w:val="false"/>
          </w:tcPr>
          <w:p>
            <w:pPr>
              <w:jc w:val="center"/>
              <w:spacing w:line="360" w:lineRule="auto"/>
              <w:rPr>
                <w:rFonts w:ascii="宋体" w:hAnsi="宋体"/>
                <w:szCs w:val="21"/>
                <w:highlight w:val="none"/>
              </w:rPr>
            </w:pPr>
            <w:r>
              <w:rPr>
                <w:rFonts w:hint="eastAsia"/>
                <w:szCs w:val="21"/>
                <w:highlight w:val="none"/>
              </w:rPr>
              <w:t xml:space="preserve">养 护 单位</w:t>
            </w:r>
            <w:r/>
          </w:p>
        </w:tc>
        <w:tc>
          <w:tcPr>
            <w:tcW w:w="285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养 护 河 道</w:t>
            </w:r>
            <w:r/>
          </w:p>
        </w:tc>
        <w:tc>
          <w:tcPr>
            <w:tcW w:w="15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927" w:hRule="exact"/>
        </w:trPr>
        <w:tc>
          <w:tcPr>
            <w:tcW w:w="2126" w:type="dxa"/>
            <w:vAlign w:val="center"/>
            <w:textDirection w:val="lrTb"/>
            <w:noWrap w:val="false"/>
          </w:tcPr>
          <w:p>
            <w:pPr>
              <w:jc w:val="center"/>
              <w:spacing w:before="40" w:line="360" w:lineRule="auto"/>
              <w:rPr>
                <w:rFonts w:ascii="宋体" w:hAnsi="宋体"/>
                <w:szCs w:val="21"/>
                <w:highlight w:val="none"/>
              </w:rPr>
            </w:pPr>
            <w:r>
              <w:rPr>
                <w:rFonts w:hint="eastAsia" w:ascii="宋体" w:hAnsi="宋体"/>
                <w:szCs w:val="21"/>
                <w:highlight w:val="none"/>
              </w:rPr>
              <w:t xml:space="preserve">养护范围（写明</w:t>
            </w:r>
            <w:r/>
          </w:p>
          <w:p>
            <w:pPr>
              <w:spacing w:before="40" w:line="360" w:lineRule="auto"/>
              <w:rPr>
                <w:rFonts w:ascii="宋体" w:hAnsi="宋体"/>
                <w:szCs w:val="21"/>
                <w:highlight w:val="none"/>
              </w:rPr>
            </w:pPr>
            <w:r>
              <w:rPr>
                <w:rFonts w:hint="eastAsia" w:ascii="宋体" w:hAnsi="宋体"/>
                <w:szCs w:val="21"/>
                <w:highlight w:val="none"/>
              </w:rPr>
              <w:t xml:space="preserve">堤防名称及桩号）</w:t>
            </w:r>
            <w:r/>
          </w:p>
        </w:tc>
        <w:tc>
          <w:tcPr>
            <w:gridSpan w:val="3"/>
            <w:tcW w:w="6071" w:type="dxa"/>
            <w:vAlign w:val="center"/>
            <w:textDirection w:val="lrTb"/>
            <w:noWrap w:val="false"/>
          </w:tcPr>
          <w:p>
            <w:pPr>
              <w:spacing w:before="40" w:line="360" w:lineRule="auto"/>
              <w:rPr>
                <w:rFonts w:ascii="宋体" w:hAnsi="宋体"/>
                <w:szCs w:val="21"/>
                <w:highlight w:val="none"/>
              </w:rPr>
            </w:pPr>
            <w:r>
              <w:rPr>
                <w:rFonts w:ascii="宋体" w:hAnsi="宋体"/>
                <w:szCs w:val="21"/>
                <w:highlight w:val="none"/>
              </w:rPr>
            </w:r>
            <w:r/>
          </w:p>
          <w:p>
            <w:pPr>
              <w:spacing w:before="40" w:line="360" w:lineRule="auto"/>
              <w:rPr>
                <w:rFonts w:ascii="宋体" w:hAnsi="宋体"/>
                <w:szCs w:val="21"/>
                <w:highlight w:val="none"/>
              </w:rPr>
            </w:pPr>
            <w:r>
              <w:rPr>
                <w:rFonts w:ascii="宋体" w:hAnsi="宋体"/>
                <w:szCs w:val="21"/>
                <w:highlight w:val="none"/>
              </w:rPr>
            </w:r>
            <w:r/>
          </w:p>
        </w:tc>
      </w:tr>
      <w:tr>
        <w:trPr>
          <w:trHeight w:val="757" w:hRule="exact"/>
        </w:trPr>
        <w:tc>
          <w:tcPr>
            <w:tcW w:w="212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养护负责人</w:t>
            </w:r>
            <w:r/>
          </w:p>
        </w:tc>
        <w:tc>
          <w:tcPr>
            <w:tcW w:w="285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养 护 人 员</w:t>
            </w:r>
            <w:r/>
          </w:p>
        </w:tc>
        <w:tc>
          <w:tcPr>
            <w:tcW w:w="15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989"/>
        </w:trPr>
        <w:tc>
          <w:tcPr>
            <w:gridSpan w:val="4"/>
            <w:tcW w:w="8197" w:type="dxa"/>
            <w:vAlign w:val="top"/>
            <w:textDirection w:val="lrTb"/>
            <w:noWrap w:val="false"/>
          </w:tcPr>
          <w:p>
            <w:pPr>
              <w:spacing w:before="156" w:line="360" w:lineRule="auto"/>
              <w:rPr>
                <w:rFonts w:ascii="宋体" w:hAnsi="宋体"/>
                <w:szCs w:val="21"/>
                <w:highlight w:val="none"/>
              </w:rPr>
            </w:pPr>
            <w:r>
              <w:rPr>
                <w:rFonts w:hint="eastAsia" w:ascii="宋体" w:hAnsi="宋体"/>
                <w:szCs w:val="21"/>
                <w:highlight w:val="none"/>
              </w:rPr>
              <w:t xml:space="preserve">养护内容：</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r>
            <w:r/>
          </w:p>
        </w:tc>
      </w:tr>
    </w:tbl>
    <w:p>
      <w:pPr>
        <w:ind w:firstLine="420"/>
        <w:spacing w:before="156" w:line="360" w:lineRule="auto"/>
        <w:rPr>
          <w:rFonts w:hAnsi="宋体"/>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Cs w:val="21"/>
          <w:highlight w:val="none"/>
        </w:rPr>
        <w:t xml:space="preserve">项目负责人：                                              记录人：</w:t>
      </w:r>
      <w:r/>
    </w:p>
    <w:p>
      <w:pPr>
        <w:jc w:val="center"/>
        <w:spacing w:line="360" w:lineRule="auto"/>
        <w:rPr>
          <w:rFonts w:hint="eastAsia" w:ascii="宋体" w:hAnsi="宋体" w:cs="宋体"/>
          <w:bCs/>
          <w:sz w:val="28"/>
          <w:szCs w:val="28"/>
          <w:highlight w:val="none"/>
        </w:rPr>
        <w:outlineLvl w:val="1"/>
      </w:pPr>
      <w:r/>
      <w:bookmarkStart w:id="31" w:name="_Toc20215"/>
      <w:r/>
      <w:bookmarkStart w:id="32" w:name="_Toc245"/>
      <w:r>
        <w:rPr>
          <w:rFonts w:hint="eastAsia" w:ascii="宋体" w:hAnsi="宋体" w:cs="宋体"/>
          <w:sz w:val="28"/>
          <w:szCs w:val="28"/>
          <w:highlight w:val="none"/>
        </w:rPr>
        <w:t xml:space="preserve">扬州市城市河道管理处2026年绿化及堤防养护</w:t>
      </w:r>
      <w:r>
        <w:rPr>
          <w:rFonts w:hint="eastAsia" w:ascii="宋体" w:hAnsi="宋体" w:cs="宋体"/>
          <w:bCs/>
          <w:sz w:val="28"/>
          <w:szCs w:val="28"/>
          <w:highlight w:val="none"/>
        </w:rPr>
        <w:t xml:space="preserve">日常检查表</w:t>
      </w:r>
      <w:bookmarkEnd w:id="31"/>
      <w:r/>
      <w:bookmarkEnd w:id="32"/>
      <w:r/>
      <w:r/>
    </w:p>
    <w:tbl>
      <w:tblPr>
        <w:tblStyle w:val="773"/>
        <w:tblW w:w="9460" w:type="dxa"/>
        <w:jc w:val="center"/>
        <w:tblLayout w:type="fixed"/>
        <w:tblCellMar>
          <w:left w:w="108" w:type="dxa"/>
          <w:top w:w="0" w:type="dxa"/>
          <w:right w:w="108" w:type="dxa"/>
          <w:bottom w:w="0" w:type="dxa"/>
        </w:tblCellMar>
        <w:tblLook w:val="04A0" w:firstRow="1" w:lastRow="0" w:firstColumn="1" w:lastColumn="0" w:noHBand="0" w:noVBand="1"/>
      </w:tblPr>
      <w:tblGrid>
        <w:gridCol w:w="676"/>
        <w:gridCol w:w="718"/>
        <w:gridCol w:w="134"/>
        <w:gridCol w:w="3741"/>
        <w:gridCol w:w="1435"/>
        <w:gridCol w:w="1604"/>
        <w:gridCol w:w="1152"/>
      </w:tblGrid>
      <w:tr>
        <w:trPr>
          <w:jc w:val="center"/>
          <w:trHeight w:val="545"/>
        </w:trPr>
        <w:tc>
          <w:tcPr>
            <w:gridSpan w:val="7"/>
            <w:tcBorders>
              <w:top w:val="none" w:color="000000" w:sz="4" w:space="0"/>
              <w:left w:val="none" w:color="000000" w:sz="4" w:space="0"/>
              <w:bottom w:val="single" w:color="auto" w:sz="4" w:space="0"/>
              <w:right w:val="none" w:color="000000" w:sz="4" w:space="0"/>
            </w:tcBorders>
            <w:tcW w:w="9460" w:type="dxa"/>
            <w:vAlign w:val="center"/>
            <w:textDirection w:val="lrTb"/>
            <w:noWrap w:val="false"/>
          </w:tcPr>
          <w:p>
            <w:pPr>
              <w:spacing w:line="360" w:lineRule="auto"/>
              <w:widowControl/>
              <w:rPr>
                <w:rFonts w:ascii="宋体" w:hAnsi="宋体" w:cs="宋体"/>
                <w:b/>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                                                  编号：</w:t>
            </w:r>
            <w:r/>
          </w:p>
        </w:tc>
      </w:tr>
      <w:tr>
        <w:trPr>
          <w:jc w:val="center"/>
          <w:trHeight w:val="462"/>
        </w:trPr>
        <w:tc>
          <w:tcPr>
            <w:gridSpan w:val="2"/>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养护单位</w:t>
            </w:r>
            <w:r/>
          </w:p>
        </w:tc>
        <w:tc>
          <w:tcPr>
            <w:gridSpan w:val="2"/>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河道名称</w:t>
            </w:r>
            <w:r/>
          </w:p>
        </w:tc>
        <w:tc>
          <w:tcPr>
            <w:gridSpan w:val="2"/>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462"/>
        </w:trPr>
        <w:tc>
          <w:tcPr>
            <w:gridSpan w:val="2"/>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检查日期</w:t>
            </w:r>
            <w:r/>
          </w:p>
        </w:tc>
        <w:tc>
          <w:tcPr>
            <w:gridSpan w:val="2"/>
            <w:tcBorders>
              <w:top w:val="single" w:color="auto" w:sz="4" w:space="0"/>
              <w:left w:val="single" w:color="auto" w:sz="4" w:space="0"/>
              <w:bottom w:val="single" w:color="auto" w:sz="4" w:space="0"/>
              <w:right w:val="single" w:color="auto" w:sz="4" w:space="0"/>
            </w:tcBorders>
            <w:tcW w:w="3875" w:type="dxa"/>
            <w:vAlign w:val="center"/>
            <w:textDirection w:val="lrTb"/>
            <w:noWrap w:val="false"/>
          </w:tcPr>
          <w:p>
            <w:pPr>
              <w:ind w:firstLine="1365"/>
              <w:spacing w:line="360" w:lineRule="auto"/>
              <w:widowControl/>
              <w:rPr>
                <w:rFonts w:ascii="宋体" w:hAnsi="宋体" w:cs="宋体"/>
                <w:szCs w:val="21"/>
                <w:highlight w:val="none"/>
              </w:rPr>
            </w:pPr>
            <w:r>
              <w:rPr>
                <w:rFonts w:hint="eastAsia" w:ascii="宋体" w:hAnsi="宋体" w:cs="宋体"/>
                <w:szCs w:val="21"/>
                <w:highlight w:val="none"/>
              </w:rPr>
              <w:t xml:space="preserve">年   月   日</w:t>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区域/标段</w:t>
            </w:r>
            <w:r/>
          </w:p>
        </w:tc>
        <w:tc>
          <w:tcPr>
            <w:gridSpan w:val="2"/>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462"/>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序号</w:t>
            </w:r>
            <w:r/>
          </w:p>
        </w:tc>
        <w:tc>
          <w:tcPr>
            <w:gridSpan w:val="3"/>
            <w:tcBorders>
              <w:top w:val="single" w:color="auto" w:sz="4" w:space="0"/>
              <w:left w:val="single" w:color="auto" w:sz="4" w:space="0"/>
              <w:bottom w:val="single" w:color="auto" w:sz="4" w:space="0"/>
              <w:right w:val="single" w:color="auto" w:sz="4" w:space="0"/>
            </w:tcBorders>
            <w:tcW w:w="4593"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检查内容</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检查记录</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872"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浇 水</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保持植物良好长势，不出现大面积枯萎等缺水现象。</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872"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施 肥</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做到施肥均匀、充足、适度，保证绿化植物强壮、枝叶茂盛。</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1532"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修剪整 形</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草地：要求草的高度一致，整齐美观，无疯长现象。乔、灌木：植物主枝分布均匀，通风透气，造型美观；绿篱整齐一致。</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927"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病虫害防治</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及时防治，病株、虫害现象不成灾。</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927"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除杂草松土</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花丛下无杂草，树盘内无严重杂草。</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872"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补 植</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能满足植物生长的条件下无黄土裸露；无明显沟缝。</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1237"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清理绿化垃 圾</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绿地内无垃圾杂物，无鼠洞和蚊蝇滋生地等，及时清除"树挂"等白色污染物及道路的杂物。</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872"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防风防 汛</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尽快恢复原状、以免影响交通人流。</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752"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保护措 施</w:t>
            </w:r>
            <w:r/>
          </w:p>
        </w:tc>
        <w:tc>
          <w:tcPr>
            <w:tcBorders>
              <w:top w:val="single" w:color="auto" w:sz="4" w:space="0"/>
              <w:left w:val="single" w:color="auto" w:sz="4" w:space="0"/>
              <w:bottom w:val="single" w:color="auto" w:sz="4" w:space="0"/>
              <w:right w:val="single" w:color="auto" w:sz="4" w:space="0"/>
            </w:tcBorders>
            <w:tcW w:w="3741"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出现人为损坏时要及时制止和恢复。</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714" w:hRule="exact"/>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gridSpan w:val="3"/>
            <w:tcBorders>
              <w:top w:val="single" w:color="auto" w:sz="4" w:space="0"/>
              <w:left w:val="single" w:color="auto" w:sz="4" w:space="0"/>
              <w:bottom w:val="single" w:color="auto" w:sz="4" w:space="0"/>
              <w:right w:val="single" w:color="auto" w:sz="4" w:space="0"/>
            </w:tcBorders>
            <w:tcW w:w="4593" w:type="dxa"/>
            <w:vAlign w:val="center"/>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其 他</w:t>
            </w:r>
            <w:r/>
          </w:p>
        </w:tc>
        <w:tc>
          <w:tcPr>
            <w:gridSpan w:val="2"/>
            <w:tcBorders>
              <w:top w:val="single" w:color="auto" w:sz="4" w:space="0"/>
              <w:left w:val="single" w:color="auto" w:sz="4" w:space="0"/>
              <w:bottom w:val="single" w:color="auto" w:sz="4" w:space="0"/>
              <w:right w:val="single" w:color="auto" w:sz="4" w:space="0"/>
            </w:tcBorders>
            <w:tcW w:w="303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1091"/>
        </w:trPr>
        <w:tc>
          <w:tcPr>
            <w:gridSpan w:val="7"/>
            <w:tcBorders>
              <w:top w:val="single" w:color="auto" w:sz="4" w:space="0"/>
              <w:left w:val="single" w:color="auto" w:sz="4" w:space="0"/>
              <w:bottom w:val="single" w:color="auto" w:sz="4" w:space="0"/>
              <w:right w:val="single" w:color="auto" w:sz="4" w:space="0"/>
            </w:tcBorders>
            <w:tcW w:w="9460" w:type="dxa"/>
            <w:vAlign w:val="top"/>
            <w:textDirection w:val="lrTb"/>
            <w:noWrap w:val="false"/>
          </w:tcPr>
          <w:p>
            <w:pPr>
              <w:spacing w:line="360" w:lineRule="auto"/>
              <w:widowControl/>
              <w:rPr>
                <w:rFonts w:ascii="宋体" w:hAnsi="宋体" w:cs="宋体"/>
                <w:szCs w:val="21"/>
                <w:highlight w:val="none"/>
              </w:rPr>
            </w:pPr>
            <w:r>
              <w:rPr>
                <w:rFonts w:hint="eastAsia" w:ascii="宋体" w:hAnsi="宋体" w:cs="宋体"/>
                <w:szCs w:val="21"/>
                <w:highlight w:val="none"/>
              </w:rPr>
              <w:t xml:space="preserve">检查情况小结：</w:t>
            </w:r>
            <w:r/>
          </w:p>
          <w:p>
            <w:pPr>
              <w:ind w:firstLine="420"/>
              <w:spacing w:line="360" w:lineRule="auto"/>
              <w:widowControl/>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szCs w:val="21"/>
          <w:highlight w:val="none"/>
        </w:rPr>
      </w:pPr>
      <w:r>
        <w:rPr>
          <w:rFonts w:hint="eastAsia" w:ascii="宋体" w:hAnsi="宋体"/>
          <w:szCs w:val="21"/>
          <w:highlight w:val="none"/>
        </w:rPr>
        <w:t xml:space="preserve">     检查人员：                                               记录人：</w:t>
      </w:r>
      <w:r/>
    </w:p>
    <w:p>
      <w:pPr>
        <w:jc w:val="center"/>
        <w:spacing w:line="360" w:lineRule="auto"/>
        <w:rPr>
          <w:rFonts w:hint="eastAsia"/>
          <w:sz w:val="28"/>
          <w:szCs w:val="28"/>
          <w:highlight w:val="none"/>
        </w:rPr>
      </w:pPr>
      <w:r>
        <w:rPr>
          <w:rFonts w:hint="eastAsia" w:ascii="宋体" w:hAnsi="宋体" w:cs="宋体"/>
          <w:sz w:val="28"/>
          <w:szCs w:val="28"/>
          <w:highlight w:val="none"/>
        </w:rPr>
        <w:t xml:space="preserve">扬州市城市河道管理处绿化及堤防养护</w:t>
      </w:r>
      <w:r>
        <w:rPr>
          <w:rFonts w:hint="eastAsia"/>
          <w:sz w:val="28"/>
          <w:szCs w:val="28"/>
          <w:highlight w:val="none"/>
          <w:u w:val="single"/>
        </w:rPr>
        <w:t xml:space="preserve">      </w:t>
      </w:r>
      <w:r>
        <w:rPr>
          <w:rFonts w:hint="eastAsia"/>
          <w:sz w:val="28"/>
          <w:szCs w:val="28"/>
          <w:highlight w:val="none"/>
        </w:rPr>
        <w:t xml:space="preserve">年工作计划表</w:t>
      </w:r>
      <w:r/>
    </w:p>
    <w:p>
      <w:pPr>
        <w:spacing w:line="360" w:lineRule="auto"/>
        <w:rPr>
          <w:rFonts w:hint="eastAsia"/>
          <w:highlight w:val="none"/>
        </w:rPr>
      </w:pPr>
      <w:r>
        <w:rPr>
          <w:rFonts w:hint="eastAsia"/>
          <w:highlight w:val="none"/>
        </w:rPr>
      </w:r>
      <w:r/>
    </w:p>
    <w:p>
      <w:pPr>
        <w:ind w:firstLine="210"/>
        <w:spacing w:line="360" w:lineRule="auto"/>
        <w:rPr>
          <w:rFonts w:ascii="宋体" w:hAnsi="宋体" w:cs="宋体"/>
          <w:b/>
          <w:bCs/>
          <w:szCs w:val="21"/>
          <w:highlight w:val="none"/>
        </w:rPr>
      </w:pPr>
      <w:r>
        <w:rPr>
          <w:rFonts w:hint="eastAsia" w:ascii="宋体" w:hAnsi="宋体" w:cs="宋体"/>
          <w:bCs/>
          <w:szCs w:val="21"/>
          <w:highlight w:val="none"/>
        </w:rPr>
        <w:t xml:space="preserve">养护单位：                                     河道堤防部位</w:t>
      </w:r>
      <w:r>
        <w:rPr>
          <w:rFonts w:hint="eastAsia" w:ascii="宋体" w:hAnsi="宋体" w:cs="宋体"/>
          <w:b/>
          <w:bCs/>
          <w:szCs w:val="21"/>
          <w:highlight w:val="none"/>
        </w:rPr>
        <w:t xml:space="preserve">：</w:t>
      </w:r>
      <w:r/>
    </w:p>
    <w:tbl>
      <w:tblPr>
        <w:tblStyle w:val="773"/>
        <w:tblW w:w="90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236"/>
        <w:gridCol w:w="4121"/>
        <w:gridCol w:w="1956"/>
      </w:tblGrid>
      <w:tr>
        <w:trPr>
          <w:trHeight w:val="283"/>
        </w:trPr>
        <w:tc>
          <w:tcPr>
            <w:tcW w:w="745" w:type="dxa"/>
            <w:vAlign w:val="center"/>
            <w:textDirection w:val="lrTb"/>
            <w:noWrap w:val="false"/>
          </w:tcPr>
          <w:p>
            <w:pPr>
              <w:jc w:val="center"/>
              <w:spacing w:line="360" w:lineRule="auto"/>
              <w:rPr>
                <w:szCs w:val="21"/>
                <w:highlight w:val="none"/>
              </w:rPr>
            </w:pPr>
            <w:r>
              <w:rPr>
                <w:rFonts w:hint="eastAsia"/>
                <w:szCs w:val="21"/>
                <w:highlight w:val="none"/>
              </w:rPr>
              <w:t xml:space="preserve">月 份</w:t>
            </w:r>
            <w:r/>
          </w:p>
        </w:tc>
        <w:tc>
          <w:tcPr>
            <w:tcW w:w="2236" w:type="dxa"/>
            <w:vAlign w:val="center"/>
            <w:textDirection w:val="lrTb"/>
            <w:noWrap w:val="false"/>
          </w:tcPr>
          <w:p>
            <w:pPr>
              <w:ind w:firstLine="210"/>
              <w:jc w:val="center"/>
              <w:spacing w:line="360" w:lineRule="auto"/>
              <w:rPr>
                <w:szCs w:val="21"/>
                <w:highlight w:val="none"/>
              </w:rPr>
            </w:pPr>
            <w:r>
              <w:rPr>
                <w:rFonts w:hint="eastAsia"/>
                <w:szCs w:val="21"/>
                <w:highlight w:val="none"/>
              </w:rPr>
              <w:t xml:space="preserve">气 候 特 征</w:t>
            </w:r>
            <w:r/>
          </w:p>
        </w:tc>
        <w:tc>
          <w:tcPr>
            <w:tcW w:w="4121" w:type="dxa"/>
            <w:vAlign w:val="center"/>
            <w:textDirection w:val="lrTb"/>
            <w:noWrap w:val="false"/>
          </w:tcPr>
          <w:p>
            <w:pPr>
              <w:ind w:firstLine="630"/>
              <w:jc w:val="center"/>
              <w:spacing w:line="360" w:lineRule="auto"/>
              <w:rPr>
                <w:szCs w:val="21"/>
                <w:highlight w:val="none"/>
              </w:rPr>
            </w:pPr>
            <w:r>
              <w:rPr>
                <w:rFonts w:hint="eastAsia"/>
                <w:szCs w:val="21"/>
                <w:highlight w:val="none"/>
              </w:rPr>
              <w:t xml:space="preserve">养 护 内 容</w:t>
            </w:r>
            <w:r/>
          </w:p>
        </w:tc>
        <w:tc>
          <w:tcPr>
            <w:tcW w:w="1956" w:type="dxa"/>
            <w:vAlign w:val="center"/>
            <w:textDirection w:val="lrTb"/>
            <w:noWrap w:val="false"/>
          </w:tcPr>
          <w:p>
            <w:pPr>
              <w:ind w:firstLine="525"/>
              <w:jc w:val="center"/>
              <w:spacing w:line="360" w:lineRule="auto"/>
              <w:rPr>
                <w:szCs w:val="21"/>
                <w:highlight w:val="none"/>
              </w:rPr>
            </w:pPr>
            <w:r>
              <w:rPr>
                <w:rFonts w:hint="eastAsia"/>
                <w:szCs w:val="21"/>
                <w:highlight w:val="none"/>
              </w:rPr>
              <w:t xml:space="preserve">备   注</w:t>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1</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2</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3</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4</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5</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6</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7</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8</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9</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10</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11</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r>
        <w:trPr>
          <w:trHeight w:val="283"/>
        </w:trPr>
        <w:tc>
          <w:tcPr>
            <w:tcW w:w="745" w:type="dxa"/>
            <w:vAlign w:val="top"/>
            <w:textDirection w:val="lrTb"/>
            <w:noWrap w:val="false"/>
          </w:tcPr>
          <w:p>
            <w:pPr>
              <w:ind w:firstLine="210"/>
              <w:spacing w:line="360" w:lineRule="auto"/>
              <w:rPr>
                <w:highlight w:val="none"/>
              </w:rPr>
            </w:pPr>
            <w:r>
              <w:rPr>
                <w:rFonts w:hint="eastAsia"/>
                <w:highlight w:val="none"/>
              </w:rPr>
              <w:t xml:space="preserve">12</w:t>
            </w:r>
            <w:r/>
          </w:p>
        </w:tc>
        <w:tc>
          <w:tcPr>
            <w:tcW w:w="2236" w:type="dxa"/>
            <w:vAlign w:val="top"/>
            <w:textDirection w:val="lrTb"/>
            <w:noWrap w:val="false"/>
          </w:tcPr>
          <w:p>
            <w:pPr>
              <w:spacing w:line="360" w:lineRule="auto"/>
              <w:rPr>
                <w:highlight w:val="none"/>
              </w:rPr>
            </w:pPr>
            <w:r>
              <w:rPr>
                <w:highlight w:val="none"/>
              </w:rPr>
            </w:r>
            <w:r/>
          </w:p>
        </w:tc>
        <w:tc>
          <w:tcPr>
            <w:tcW w:w="4121" w:type="dxa"/>
            <w:vAlign w:val="top"/>
            <w:textDirection w:val="lrTb"/>
            <w:noWrap w:val="false"/>
          </w:tcPr>
          <w:p>
            <w:pPr>
              <w:spacing w:line="360" w:lineRule="auto"/>
              <w:rPr>
                <w:highlight w:val="none"/>
              </w:rPr>
            </w:pPr>
            <w:r>
              <w:rPr>
                <w:highlight w:val="none"/>
              </w:rPr>
            </w:r>
            <w:r/>
          </w:p>
        </w:tc>
        <w:tc>
          <w:tcPr>
            <w:tcW w:w="1956" w:type="dxa"/>
            <w:vAlign w:val="top"/>
            <w:textDirection w:val="lrTb"/>
            <w:noWrap w:val="false"/>
          </w:tcPr>
          <w:p>
            <w:pPr>
              <w:spacing w:line="360" w:lineRule="auto"/>
              <w:rPr>
                <w:highlight w:val="none"/>
              </w:rPr>
            </w:pPr>
            <w:r>
              <w:rPr>
                <w:highlight w:val="none"/>
              </w:rPr>
            </w:r>
            <w:r/>
          </w:p>
          <w:p>
            <w:pPr>
              <w:spacing w:line="360" w:lineRule="auto"/>
              <w:rPr>
                <w:highlight w:val="none"/>
              </w:rPr>
            </w:pPr>
            <w:r>
              <w:rPr>
                <w:highlight w:val="none"/>
              </w:rPr>
            </w:r>
            <w:r/>
          </w:p>
        </w:tc>
      </w:tr>
    </w:tbl>
    <w:p>
      <w:pPr>
        <w:spacing w:line="360" w:lineRule="auto"/>
        <w:rPr>
          <w:rFonts w:hint="eastAsia"/>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ighlight w:val="none"/>
        </w:rPr>
        <w:t xml:space="preserve">项目负责人：                                              填</w:t>
      </w:r>
      <w:r/>
    </w:p>
    <w:p>
      <w:pPr>
        <w:spacing w:line="360" w:lineRule="auto"/>
        <w:widowControl/>
        <w:rPr>
          <w:rFonts w:hint="eastAsia" w:ascii="宋体" w:hAnsi="宋体" w:cs="宋体"/>
          <w:bCs/>
          <w:sz w:val="28"/>
          <w:szCs w:val="28"/>
          <w:highlight w:val="none"/>
        </w:rPr>
        <w:outlineLvl w:val="1"/>
      </w:pPr>
      <w:r/>
      <w:bookmarkStart w:id="33" w:name="_Toc14754"/>
      <w:r/>
      <w:bookmarkStart w:id="34" w:name="_Toc30486"/>
      <w:r>
        <w:rPr>
          <w:rFonts w:hint="eastAsia" w:ascii="宋体" w:hAnsi="宋体" w:cs="宋体"/>
          <w:bCs/>
          <w:sz w:val="28"/>
          <w:szCs w:val="28"/>
          <w:highlight w:val="none"/>
        </w:rPr>
        <w:t xml:space="preserve">扬州市城市河道管理处2026年绿化及堤防养护记录表（图片）</w:t>
      </w:r>
      <w:bookmarkEnd w:id="33"/>
      <w:r/>
      <w:bookmarkEnd w:id="34"/>
      <w:r/>
      <w:r/>
    </w:p>
    <w:p>
      <w:pPr>
        <w:ind w:firstLine="420"/>
        <w:spacing w:before="156" w:after="156" w:line="360" w:lineRule="auto"/>
        <w:widowControl/>
        <w:rPr>
          <w:rFonts w:hint="eastAsia" w:ascii="宋体" w:hAnsi="宋体" w:cs="宋体"/>
          <w:szCs w:val="21"/>
          <w:highlight w:val="none"/>
        </w:rPr>
      </w:pPr>
      <w:r>
        <w:rPr>
          <w:rFonts w:hint="eastAsia" w:ascii="宋体" w:hAnsi="宋体" w:cs="宋体"/>
          <w:szCs w:val="21"/>
          <w:highlight w:val="none"/>
        </w:rPr>
        <w:t xml:space="preserve">养护单位：                                                 编号：</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3236"/>
        <w:gridCol w:w="1118"/>
        <w:gridCol w:w="3581"/>
      </w:tblGrid>
      <w:tr>
        <w:trPr>
          <w:jc w:val="center"/>
          <w:trHeight w:val="650"/>
        </w:trPr>
        <w:tc>
          <w:tcPr>
            <w:tcW w:w="1125"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养护范围</w:t>
            </w:r>
            <w:r/>
          </w:p>
        </w:tc>
        <w:tc>
          <w:tcPr>
            <w:tcW w:w="3236"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c>
          <w:tcPr>
            <w:tcW w:w="111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养护时间</w:t>
            </w:r>
            <w:r/>
          </w:p>
        </w:tc>
        <w:tc>
          <w:tcPr>
            <w:tcW w:w="3581"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jc w:val="center"/>
          <w:trHeight w:val="3110"/>
        </w:trPr>
        <w:tc>
          <w:tcPr>
            <w:gridSpan w:val="2"/>
            <w:tcW w:w="4361"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养护前现场描述：</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tc>
        <w:tc>
          <w:tcPr>
            <w:gridSpan w:val="2"/>
            <w:tcW w:w="4699"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522"/>
        </w:trPr>
        <w:tc>
          <w:tcPr>
            <w:gridSpan w:val="2"/>
            <w:tcW w:w="4361"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主要养护过程描述：</w:t>
            </w:r>
            <w:r/>
          </w:p>
          <w:p>
            <w:pPr>
              <w:spacing w:line="360" w:lineRule="auto"/>
              <w:rPr>
                <w:rFonts w:hint="eastAsia" w:ascii="宋体" w:hAnsi="宋体"/>
                <w:szCs w:val="21"/>
                <w:highlight w:val="none"/>
              </w:rPr>
            </w:pPr>
            <w:r>
              <w:rPr>
                <w:rFonts w:hint="eastAsia" w:ascii="宋体" w:hAnsi="宋体"/>
                <w:szCs w:val="21"/>
                <w:highlight w:val="none"/>
              </w:rPr>
            </w:r>
            <w:r/>
          </w:p>
        </w:tc>
        <w:tc>
          <w:tcPr>
            <w:gridSpan w:val="2"/>
            <w:tcW w:w="4699"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232"/>
        </w:trPr>
        <w:tc>
          <w:tcPr>
            <w:gridSpan w:val="2"/>
            <w:tcW w:w="4361"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养护后质量情况描述：</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tc>
        <w:tc>
          <w:tcPr>
            <w:gridSpan w:val="2"/>
            <w:tcW w:w="4699"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ind w:firstLine="420"/>
        <w:spacing w:before="156" w:after="156" w:line="360" w:lineRule="auto"/>
        <w:rPr>
          <w:rFonts w:hint="eastAsia" w:ascii="宋体" w:hAnsi="宋体"/>
          <w:szCs w:val="21"/>
          <w:highlight w:val="none"/>
        </w:rPr>
      </w:pPr>
      <w:r>
        <w:rPr>
          <w:rFonts w:hint="eastAsia" w:ascii="宋体" w:hAnsi="宋体"/>
          <w:szCs w:val="21"/>
          <w:highlight w:val="none"/>
        </w:rPr>
        <w:t xml:space="preserve">注：本表应附相关同一角度绿化照片。</w:t>
      </w:r>
      <w:r/>
    </w:p>
    <w:p>
      <w:pPr>
        <w:ind w:firstLine="420"/>
        <w:spacing w:before="156" w:after="156" w:line="360" w:lineRule="auto"/>
        <w:rPr>
          <w:rFonts w:hint="eastAsia" w:ascii="宋体" w:hAnsi="宋体"/>
          <w:szCs w:val="21"/>
          <w:highlight w:val="none"/>
        </w:rPr>
      </w:pPr>
      <w:r>
        <w:rPr>
          <w:rFonts w:hint="eastAsia" w:ascii="宋体" w:hAnsi="宋体"/>
          <w:szCs w:val="21"/>
          <w:highlight w:val="none"/>
        </w:rPr>
        <w:t xml:space="preserve">项目负责人：                                   填表人：</w:t>
      </w:r>
      <w:r/>
    </w:p>
    <w:p>
      <w:pPr>
        <w:spacing w:line="360" w:lineRule="auto"/>
        <w:rPr>
          <w:rFonts w:hint="eastAsia"/>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highlight w:val="none"/>
        </w:rPr>
      </w:r>
      <w:r/>
    </w:p>
    <w:p>
      <w:pPr>
        <w:jc w:val="center"/>
        <w:spacing w:line="360" w:lineRule="auto"/>
        <w:widowControl/>
        <w:rPr>
          <w:rFonts w:hint="eastAsia" w:ascii="宋体" w:hAnsi="宋体" w:cs="宋体"/>
          <w:bCs/>
          <w:sz w:val="28"/>
          <w:szCs w:val="28"/>
          <w:highlight w:val="none"/>
        </w:rPr>
        <w:outlineLvl w:val="1"/>
      </w:pPr>
      <w:r/>
      <w:bookmarkStart w:id="35" w:name="_Toc3011"/>
      <w:r/>
      <w:bookmarkStart w:id="36" w:name="_Toc22416"/>
      <w:r>
        <w:rPr>
          <w:rFonts w:hint="eastAsia" w:ascii="宋体" w:hAnsi="宋体" w:cs="宋体"/>
          <w:bCs/>
          <w:sz w:val="28"/>
          <w:szCs w:val="28"/>
          <w:highlight w:val="none"/>
        </w:rPr>
        <w:t xml:space="preserve">扬州市城市河道管理处2026年绿化及堤防</w:t>
      </w:r>
      <w:r/>
    </w:p>
    <w:p>
      <w:pPr>
        <w:jc w:val="center"/>
        <w:spacing w:line="360" w:lineRule="auto"/>
        <w:widowControl/>
        <w:rPr>
          <w:rFonts w:ascii="黑体" w:hAnsi="黑体" w:eastAsia="黑体"/>
          <w:b/>
          <w:szCs w:val="21"/>
          <w:highlight w:val="none"/>
        </w:rPr>
        <w:outlineLvl w:val="1"/>
      </w:pPr>
      <w:r>
        <w:rPr>
          <w:rFonts w:hint="eastAsia" w:ascii="宋体" w:hAnsi="宋体" w:cs="宋体"/>
          <w:bCs/>
          <w:sz w:val="28"/>
          <w:szCs w:val="28"/>
          <w:highlight w:val="none"/>
        </w:rPr>
        <w:t xml:space="preserve">养护项目树木移栽记录表</w:t>
      </w:r>
      <w:bookmarkEnd w:id="35"/>
      <w:r/>
      <w:bookmarkEnd w:id="36"/>
      <w:r>
        <w:rPr>
          <w:rFonts w:hint="eastAsia" w:ascii="宋体" w:hAnsi="宋体" w:cs="宋体"/>
          <w:bCs/>
          <w:sz w:val="28"/>
          <w:szCs w:val="28"/>
          <w:highlight w:val="none"/>
        </w:rPr>
        <w:t xml:space="preserve">  </w:t>
      </w:r>
      <w:r>
        <w:rPr>
          <w:rFonts w:hint="eastAsia" w:ascii="黑体" w:hAnsi="黑体" w:eastAsia="黑体"/>
          <w:b/>
          <w:szCs w:val="21"/>
          <w:highlight w:val="none"/>
        </w:rPr>
        <w:t xml:space="preserve">            </w:t>
      </w:r>
      <w:r/>
    </w:p>
    <w:p>
      <w:pPr>
        <w:jc w:val="center"/>
        <w:spacing w:line="360" w:lineRule="auto"/>
        <w:widowControl/>
        <w:rPr>
          <w:szCs w:val="21"/>
          <w:highlight w:val="none"/>
        </w:rPr>
      </w:pPr>
      <w:r>
        <w:rPr>
          <w:szCs w:val="21"/>
          <w:highlight w:val="none"/>
        </w:rPr>
      </w:r>
      <w:r/>
    </w:p>
    <w:p>
      <w:pPr>
        <w:spacing w:line="360" w:lineRule="auto"/>
        <w:widowControl/>
        <w:rPr>
          <w:rFonts w:ascii="宋体" w:hAnsi="宋体"/>
          <w:szCs w:val="21"/>
          <w:highlight w:val="none"/>
        </w:rPr>
      </w:pPr>
      <w:r>
        <w:rPr>
          <w:rFonts w:hint="eastAsia" w:ascii="宋体" w:hAnsi="宋体"/>
          <w:szCs w:val="21"/>
          <w:highlight w:val="none"/>
        </w:rPr>
        <w:t xml:space="preserve">养护单位：                                               编号：</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060"/>
        <w:gridCol w:w="1800"/>
        <w:gridCol w:w="2514"/>
      </w:tblGrid>
      <w:tr>
        <w:trPr>
          <w:jc w:val="center"/>
          <w:trHeight w:val="2319"/>
        </w:trPr>
        <w:tc>
          <w:tcPr>
            <w:gridSpan w:val="4"/>
            <w:tcW w:w="9114" w:type="dxa"/>
            <w:vAlign w:val="top"/>
            <w:textDirection w:val="lrTb"/>
            <w:noWrap w:val="false"/>
          </w:tcPr>
          <w:p>
            <w:pPr>
              <w:ind w:firstLine="420"/>
              <w:spacing w:before="156" w:line="360" w:lineRule="auto"/>
              <w:rPr>
                <w:rFonts w:ascii="宋体" w:hAnsi="宋体"/>
                <w:szCs w:val="21"/>
                <w:highlight w:val="none"/>
              </w:rPr>
            </w:pPr>
            <w:r>
              <w:rPr>
                <w:rFonts w:hint="eastAsia" w:ascii="宋体" w:hAnsi="宋体"/>
                <w:szCs w:val="21"/>
                <w:highlight w:val="none"/>
              </w:rPr>
              <w:t xml:space="preserve">移植原因：（需附 管理单位审批表 / 通知单）</w:t>
            </w:r>
            <w:r/>
          </w:p>
          <w:p>
            <w:pPr>
              <w:spacing w:line="360" w:lineRule="auto"/>
              <w:rPr>
                <w:rFonts w:ascii="宋体" w:hAnsi="宋体"/>
                <w:szCs w:val="21"/>
                <w:highlight w:val="none"/>
              </w:rPr>
            </w:pPr>
            <w:r>
              <w:rPr>
                <w:rFonts w:ascii="宋体" w:hAnsi="宋体"/>
                <w:szCs w:val="21"/>
                <w:highlight w:val="none"/>
              </w:rPr>
            </w:r>
            <w:r/>
          </w:p>
        </w:tc>
      </w:tr>
      <w:tr>
        <w:trPr>
          <w:jc w:val="center"/>
          <w:trHeight w:val="624" w:hRule="exact"/>
        </w:trPr>
        <w:tc>
          <w:tcPr>
            <w:tcW w:w="174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原栽地点</w:t>
            </w:r>
            <w:r/>
          </w:p>
        </w:tc>
        <w:tc>
          <w:tcPr>
            <w:gridSpan w:val="3"/>
            <w:tcW w:w="7374"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624" w:hRule="exact"/>
        </w:trPr>
        <w:tc>
          <w:tcPr>
            <w:tcW w:w="174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移栽地点</w:t>
            </w:r>
            <w:r/>
          </w:p>
        </w:tc>
        <w:tc>
          <w:tcPr>
            <w:gridSpan w:val="3"/>
            <w:tcW w:w="7374"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624" w:hRule="exact"/>
        </w:trPr>
        <w:tc>
          <w:tcPr>
            <w:tcW w:w="174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树木品种</w:t>
            </w:r>
            <w:r/>
          </w:p>
        </w:tc>
        <w:tc>
          <w:tcPr>
            <w:gridSpan w:val="3"/>
            <w:tcW w:w="7374"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具体见 树木移栽量确认单</w:t>
            </w:r>
            <w:r/>
          </w:p>
        </w:tc>
      </w:tr>
      <w:tr>
        <w:trPr>
          <w:jc w:val="center"/>
          <w:trHeight w:val="624" w:hRule="exact"/>
        </w:trPr>
        <w:tc>
          <w:tcPr>
            <w:tcW w:w="174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挖树时间</w:t>
            </w:r>
            <w:r/>
          </w:p>
        </w:tc>
        <w:tc>
          <w:tcPr>
            <w:tcW w:w="306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80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移栽时间</w:t>
            </w:r>
            <w:r/>
          </w:p>
        </w:tc>
        <w:tc>
          <w:tcPr>
            <w:tcW w:w="2514"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624" w:hRule="exact"/>
        </w:trPr>
        <w:tc>
          <w:tcPr>
            <w:tcW w:w="174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施工单位</w:t>
            </w:r>
            <w:r/>
          </w:p>
        </w:tc>
        <w:tc>
          <w:tcPr>
            <w:gridSpan w:val="3"/>
            <w:tcW w:w="7374"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5396"/>
        </w:trPr>
        <w:tc>
          <w:tcPr>
            <w:gridSpan w:val="4"/>
            <w:tcW w:w="9114" w:type="dxa"/>
            <w:vAlign w:val="top"/>
            <w:textDirection w:val="lrTb"/>
            <w:noWrap w:val="false"/>
          </w:tcPr>
          <w:p>
            <w:pPr>
              <w:ind w:firstLine="210"/>
              <w:spacing w:before="156" w:line="360" w:lineRule="auto"/>
              <w:rPr>
                <w:rFonts w:ascii="宋体" w:hAnsi="宋体"/>
                <w:szCs w:val="21"/>
                <w:highlight w:val="none"/>
              </w:rPr>
            </w:pPr>
            <w:r>
              <w:rPr>
                <w:rFonts w:hint="eastAsia" w:ascii="宋体" w:hAnsi="宋体"/>
                <w:szCs w:val="21"/>
                <w:highlight w:val="none"/>
              </w:rPr>
              <w:t xml:space="preserve">相关技术措施：</w:t>
            </w:r>
            <w:r/>
          </w:p>
        </w:tc>
      </w:tr>
    </w:tbl>
    <w:p>
      <w:pPr>
        <w:spacing w:before="156" w:after="156" w:line="360" w:lineRule="auto"/>
        <w:rPr>
          <w:rFonts w:ascii="宋体" w:hAnsi="宋体"/>
          <w:szCs w:val="21"/>
          <w:highlight w:val="none"/>
        </w:rPr>
      </w:pPr>
      <w:r>
        <w:rPr>
          <w:rFonts w:hint="eastAsia" w:ascii="宋体" w:hAnsi="宋体"/>
          <w:szCs w:val="21"/>
          <w:highlight w:val="none"/>
        </w:rPr>
        <w:t xml:space="preserve">项目负责人：                                        记录人：</w:t>
      </w:r>
      <w:r/>
    </w:p>
    <w:p>
      <w:pPr>
        <w:spacing w:line="360" w:lineRule="auto"/>
        <w:rPr>
          <w:rFonts w:hint="eastAsia"/>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ighlight w:val="none"/>
        </w:rPr>
      </w:r>
      <w:r/>
    </w:p>
    <w:p>
      <w:pPr>
        <w:ind w:right="839"/>
        <w:jc w:val="center"/>
        <w:spacing w:line="360" w:lineRule="auto"/>
        <w:rPr>
          <w:rFonts w:hint="eastAsia" w:ascii="黑体" w:hAnsi="黑体" w:eastAsia="黑体" w:cs="宋体"/>
          <w:bCs/>
          <w:sz w:val="28"/>
          <w:szCs w:val="28"/>
          <w:highlight w:val="none"/>
        </w:rPr>
      </w:pPr>
      <w:r>
        <w:rPr>
          <w:rFonts w:hint="eastAsia" w:ascii="黑体" w:hAnsi="黑体" w:eastAsia="黑体" w:cs="宋体"/>
          <w:bCs/>
          <w:sz w:val="28"/>
          <w:szCs w:val="28"/>
          <w:highlight w:val="none"/>
        </w:rPr>
        <w:t xml:space="preserve"> </w:t>
      </w:r>
      <w:r/>
    </w:p>
    <w:p>
      <w:pPr>
        <w:ind w:right="839"/>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t xml:space="preserve"> 绿化养护乔、灌木修剪</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月记录表</w:t>
      </w:r>
      <w:r/>
    </w:p>
    <w:p>
      <w:pPr>
        <w:ind w:firstLine="840"/>
        <w:spacing w:before="120" w:after="120" w:line="360" w:lineRule="auto"/>
        <w:rPr>
          <w:rFonts w:ascii="黑体" w:hAnsi="宋体" w:eastAsia="黑体" w:cs="宋体"/>
          <w:szCs w:val="21"/>
          <w:highlight w:val="none"/>
        </w:rPr>
      </w:pPr>
      <w:r>
        <w:rPr>
          <w:rFonts w:hint="eastAsia" w:ascii="宋体" w:hAnsi="宋体" w:cs="宋体"/>
          <w:szCs w:val="21"/>
          <w:highlight w:val="none"/>
        </w:rPr>
        <w:t xml:space="preserve">养护单位：                                                                        </w:t>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858"/>
        <w:gridCol w:w="1800"/>
        <w:gridCol w:w="3218"/>
        <w:gridCol w:w="1985"/>
        <w:gridCol w:w="4252"/>
        <w:gridCol w:w="1498"/>
      </w:tblGrid>
      <w:tr>
        <w:trPr>
          <w:jc w:val="center"/>
          <w:trHeight w:val="680"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编号</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修剪日期</w:t>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区域 / </w:t>
            </w:r>
            <w:r>
              <w:rPr>
                <w:rFonts w:hint="eastAsia"/>
                <w:szCs w:val="21"/>
                <w:highlight w:val="none"/>
              </w:rPr>
              <w:t xml:space="preserve">桩号</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树木名称</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修 剪 内 容</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  注</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8"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3218"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bl>
    <w:p>
      <w:pPr>
        <w:ind w:firstLine="1365"/>
        <w:spacing w:before="120" w:after="120" w:line="360" w:lineRule="auto"/>
        <w:tabs>
          <w:tab w:val="center" w:pos="1876" w:leader="none"/>
        </w:tabs>
        <w:rPr>
          <w:rFonts w:ascii="宋体" w:hAnsi="宋体" w:cs="宋体"/>
          <w:szCs w:val="21"/>
          <w:highlight w:val="none"/>
        </w:rPr>
      </w:pPr>
      <w:r>
        <w:rPr>
          <w:rFonts w:hint="eastAsia"/>
          <w:szCs w:val="21"/>
          <w:highlight w:val="none"/>
        </w:rPr>
        <w:t xml:space="preserve">项目负责人：                                                                           </w:t>
      </w:r>
      <w:r>
        <w:rPr>
          <w:rFonts w:hint="eastAsia" w:ascii="宋体" w:hAnsi="宋体" w:cs="宋体"/>
          <w:szCs w:val="21"/>
          <w:highlight w:val="none"/>
        </w:rPr>
        <w:t xml:space="preserve">记录人：</w:t>
      </w:r>
      <w:r/>
    </w:p>
    <w:p>
      <w:pPr>
        <w:spacing w:line="360" w:lineRule="auto"/>
        <w:rPr>
          <w:szCs w:val="21"/>
          <w:highlight w:val="none"/>
        </w:rPr>
      </w:pPr>
      <w:r>
        <w:rPr>
          <w:szCs w:val="21"/>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jc w:val="center"/>
        <w:spacing w:line="360" w:lineRule="auto"/>
        <w:rPr>
          <w:rFonts w:hint="eastAsia" w:ascii="宋体" w:hAnsi="宋体" w:cs="宋体"/>
          <w:bCs/>
          <w:sz w:val="28"/>
          <w:szCs w:val="28"/>
          <w:highlight w:val="none"/>
        </w:rPr>
      </w:pPr>
      <w:r>
        <w:rPr>
          <w:rFonts w:hint="eastAsia" w:ascii="黑体" w:hAnsi="黑体" w:eastAsia="黑体" w:cs="宋体"/>
          <w:bCs/>
          <w:sz w:val="28"/>
          <w:szCs w:val="28"/>
          <w:highlight w:val="none"/>
        </w:rPr>
        <w:t xml:space="preserve"> </w:t>
      </w:r>
      <w:r>
        <w:rPr>
          <w:rFonts w:hint="eastAsia" w:ascii="宋体" w:hAnsi="宋体" w:cs="宋体"/>
          <w:bCs/>
          <w:sz w:val="28"/>
          <w:szCs w:val="28"/>
          <w:highlight w:val="none"/>
        </w:rPr>
        <w:t xml:space="preserve"> 绿化养护</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年 </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月施肥记录表</w:t>
      </w:r>
      <w:r/>
    </w:p>
    <w:p>
      <w:pPr>
        <w:ind w:firstLine="1050"/>
        <w:spacing w:before="120" w:after="120" w:line="360" w:lineRule="auto"/>
        <w:rPr>
          <w:rFonts w:ascii="黑体" w:hAnsi="宋体" w:eastAsia="黑体" w:cs="宋体"/>
          <w:szCs w:val="21"/>
          <w:highlight w:val="none"/>
        </w:rPr>
      </w:pPr>
      <w:r>
        <w:rPr>
          <w:rFonts w:hint="eastAsia" w:ascii="宋体" w:hAnsi="宋体" w:cs="宋体"/>
          <w:szCs w:val="21"/>
          <w:highlight w:val="none"/>
        </w:rPr>
        <w:t xml:space="preserve">养护单位：                                                                   </w:t>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851"/>
        <w:gridCol w:w="1800"/>
        <w:gridCol w:w="3186"/>
        <w:gridCol w:w="2410"/>
        <w:gridCol w:w="1984"/>
        <w:gridCol w:w="2058"/>
        <w:gridCol w:w="1299"/>
      </w:tblGrid>
      <w:tr>
        <w:trPr>
          <w:jc w:val="center"/>
          <w:trHeight w:val="6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编号</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施肥日期</w:t>
            </w:r>
            <w:r/>
          </w:p>
        </w:tc>
        <w:tc>
          <w:tcPr>
            <w:tcBorders>
              <w:top w:val="single" w:color="auto" w:sz="4" w:space="0"/>
              <w:left w:val="none" w:color="000000" w:sz="4" w:space="0"/>
              <w:bottom w:val="single" w:color="auto" w:sz="4" w:space="0"/>
              <w:right w:val="single" w:color="auto" w:sz="4" w:space="0"/>
            </w:tcBorders>
            <w:tcW w:w="3186"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区域 / </w:t>
            </w:r>
            <w:r>
              <w:rPr>
                <w:rFonts w:hint="eastAsia"/>
                <w:szCs w:val="21"/>
                <w:highlight w:val="none"/>
              </w:rPr>
              <w:t xml:space="preserve">桩号</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树木名称</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肥料名称</w:t>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施肥总量（kg）</w:t>
            </w: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  注</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186"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186"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186"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186"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186"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186"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186" w:type="dxa"/>
            <w:vAlign w:val="center"/>
            <w:textDirection w:val="lrTb"/>
            <w:noWrap/>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99" w:type="dxa"/>
            <w:vAlign w:val="center"/>
            <w:textDirection w:val="lrTb"/>
            <w:noWrap w:val="false"/>
          </w:tcPr>
          <w:p>
            <w:pPr>
              <w:jc w:val="left"/>
              <w:spacing w:line="360" w:lineRule="auto"/>
              <w:rPr>
                <w:rFonts w:ascii="宋体" w:hAnsi="宋体" w:cs="宋体"/>
                <w:szCs w:val="21"/>
                <w:highlight w:val="none"/>
              </w:rPr>
            </w:pPr>
            <w:r>
              <w:rPr>
                <w:rFonts w:ascii="宋体" w:hAnsi="宋体" w:cs="宋体"/>
                <w:szCs w:val="21"/>
                <w:highlight w:val="none"/>
              </w:rPr>
            </w:r>
            <w:r/>
          </w:p>
        </w:tc>
      </w:tr>
    </w:tbl>
    <w:p>
      <w:pPr>
        <w:ind w:firstLine="1260"/>
        <w:spacing w:before="120" w:after="120" w:line="360" w:lineRule="auto"/>
        <w:tabs>
          <w:tab w:val="center" w:pos="1876" w:leader="none"/>
        </w:tabs>
        <w:rPr>
          <w:rFonts w:ascii="宋体" w:hAnsi="宋体" w:cs="宋体"/>
          <w:szCs w:val="21"/>
          <w:highlight w:val="none"/>
        </w:rPr>
      </w:pPr>
      <w:r>
        <w:rPr>
          <w:rFonts w:hint="eastAsia"/>
          <w:szCs w:val="21"/>
          <w:highlight w:val="none"/>
        </w:rPr>
        <w:t xml:space="preserve">项目负责人：                                                                  </w:t>
      </w:r>
      <w:r>
        <w:rPr>
          <w:rFonts w:hint="eastAsia" w:ascii="宋体" w:hAnsi="宋体" w:cs="宋体"/>
          <w:szCs w:val="21"/>
          <w:highlight w:val="none"/>
        </w:rPr>
        <w:t xml:space="preserve">填表人：</w:t>
      </w:r>
      <w:r/>
    </w:p>
    <w:p>
      <w:pPr>
        <w:spacing w:line="360" w:lineRule="auto"/>
        <w:rPr>
          <w:szCs w:val="21"/>
          <w:highlight w:val="none"/>
        </w:rPr>
      </w:pPr>
      <w:r>
        <w:rPr>
          <w:szCs w:val="21"/>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jc w:val="center"/>
        <w:spacing w:line="360" w:lineRule="auto"/>
        <w:tabs>
          <w:tab w:val="center" w:pos="1876" w:leader="none"/>
        </w:tabs>
        <w:rPr>
          <w:rFonts w:hint="eastAsia" w:ascii="宋体" w:hAnsi="宋体" w:cs="宋体"/>
          <w:bCs/>
          <w:sz w:val="28"/>
          <w:szCs w:val="28"/>
          <w:highlight w:val="none"/>
        </w:rPr>
      </w:pPr>
      <w:r>
        <w:rPr>
          <w:rFonts w:hint="eastAsia" w:ascii="黑体" w:hAnsi="黑体" w:eastAsia="黑体" w:cs="宋体"/>
          <w:bCs/>
          <w:sz w:val="28"/>
          <w:szCs w:val="28"/>
          <w:highlight w:val="none"/>
        </w:rPr>
        <w:t xml:space="preserve"> </w:t>
      </w:r>
      <w:r>
        <w:rPr>
          <w:rFonts w:hint="eastAsia" w:ascii="宋体" w:hAnsi="宋体" w:cs="宋体"/>
          <w:bCs/>
          <w:sz w:val="28"/>
          <w:szCs w:val="28"/>
          <w:highlight w:val="none"/>
        </w:rPr>
        <w:t xml:space="preserve">绿化养护</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年</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月病虫害防治记录表</w:t>
      </w:r>
      <w:r/>
    </w:p>
    <w:p>
      <w:pPr>
        <w:ind w:firstLine="1365"/>
        <w:spacing w:before="120" w:after="120" w:line="360" w:lineRule="auto"/>
        <w:rPr>
          <w:rFonts w:ascii="黑体" w:hAnsi="宋体" w:eastAsia="黑体" w:cs="宋体"/>
          <w:szCs w:val="21"/>
          <w:highlight w:val="none"/>
        </w:rPr>
      </w:pPr>
      <w:r>
        <w:rPr>
          <w:rFonts w:hint="eastAsia" w:ascii="宋体" w:hAnsi="宋体" w:cs="宋体"/>
          <w:szCs w:val="21"/>
          <w:highlight w:val="none"/>
        </w:rPr>
        <w:t xml:space="preserve">养护单位：                                                                     </w:t>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706"/>
        <w:gridCol w:w="1371"/>
        <w:gridCol w:w="1178"/>
        <w:gridCol w:w="1967"/>
        <w:gridCol w:w="1134"/>
        <w:gridCol w:w="1275"/>
        <w:gridCol w:w="993"/>
        <w:gridCol w:w="1275"/>
        <w:gridCol w:w="993"/>
        <w:gridCol w:w="850"/>
        <w:gridCol w:w="851"/>
        <w:gridCol w:w="992"/>
      </w:tblGrid>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病虫害名称</w:t>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受害树种</w:t>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区 域 / </w:t>
            </w:r>
            <w:r>
              <w:rPr>
                <w:rFonts w:hint="eastAsia"/>
                <w:szCs w:val="21"/>
                <w:highlight w:val="none"/>
              </w:rPr>
              <w:t xml:space="preserve">桩号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防治时间</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危害程度</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防治</w:t>
            </w:r>
            <w:r/>
          </w:p>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方法</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农药品种</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使用</w:t>
            </w:r>
            <w:r/>
          </w:p>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浓度</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用药量</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防治</w:t>
            </w:r>
            <w:r/>
          </w:p>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人工</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防治</w:t>
            </w:r>
            <w:r/>
          </w:p>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效果</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706" w:type="dxa"/>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78"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spacing w:line="360" w:lineRule="auto"/>
              <w:widowControl/>
              <w:rPr>
                <w:rFonts w:ascii="宋体" w:hAnsi="宋体" w:cs="宋体"/>
                <w:szCs w:val="21"/>
                <w:highlight w:val="none"/>
              </w:rPr>
            </w:pPr>
            <w:r>
              <w:rPr>
                <w:rFonts w:ascii="宋体" w:hAnsi="宋体" w:cs="宋体"/>
                <w:szCs w:val="21"/>
                <w:highlight w:val="none"/>
              </w:rPr>
            </w:r>
            <w:r/>
          </w:p>
        </w:tc>
      </w:tr>
    </w:tbl>
    <w:p>
      <w:pPr>
        <w:ind w:firstLine="630"/>
        <w:spacing w:line="360" w:lineRule="auto"/>
        <w:rPr>
          <w:rFonts w:ascii="宋体" w:hAnsi="宋体"/>
          <w:szCs w:val="21"/>
          <w:highlight w:val="none"/>
        </w:rPr>
      </w:pPr>
      <w:r>
        <w:rPr>
          <w:rFonts w:hint="eastAsia" w:ascii="宋体" w:hAnsi="宋体"/>
          <w:szCs w:val="21"/>
          <w:highlight w:val="none"/>
        </w:rPr>
        <w:t xml:space="preserve">注：①</w:t>
      </w:r>
      <w:r>
        <w:rPr>
          <w:rFonts w:hint="eastAsia" w:ascii="宋体" w:hAnsi="宋体" w:cs="宋体"/>
          <w:szCs w:val="21"/>
          <w:highlight w:val="none"/>
        </w:rPr>
        <w:t xml:space="preserve">危害程度</w:t>
      </w:r>
      <w:r>
        <w:rPr>
          <w:rFonts w:hint="eastAsia" w:ascii="宋体" w:hAnsi="宋体"/>
          <w:szCs w:val="21"/>
          <w:highlight w:val="none"/>
        </w:rPr>
        <w:t xml:space="preserve">用＋、＋＋、＋＋＋、＋＋＋＋、＋＋＋＋＋五档来区分，分别表示</w:t>
      </w:r>
      <w:r>
        <w:rPr>
          <w:rFonts w:hint="eastAsia" w:ascii="宋体" w:hAnsi="宋体" w:cs="宋体"/>
          <w:szCs w:val="21"/>
          <w:highlight w:val="none"/>
        </w:rPr>
        <w:t xml:space="preserve">危害程度</w:t>
      </w:r>
      <w:r>
        <w:rPr>
          <w:rFonts w:hint="eastAsia" w:ascii="宋体" w:hAnsi="宋体"/>
          <w:szCs w:val="21"/>
          <w:highlight w:val="none"/>
        </w:rPr>
        <w:t xml:space="preserve">达到20%、40%、60%、80%、100%；</w:t>
      </w:r>
      <w:r/>
    </w:p>
    <w:p>
      <w:pPr>
        <w:ind w:firstLine="1050"/>
        <w:spacing w:line="360" w:lineRule="auto"/>
        <w:rPr>
          <w:rFonts w:ascii="宋体" w:hAnsi="宋体" w:cs="宋体"/>
          <w:szCs w:val="21"/>
          <w:highlight w:val="none"/>
        </w:rPr>
      </w:pPr>
      <w:r>
        <w:rPr>
          <w:rFonts w:hint="eastAsia" w:ascii="宋体" w:hAnsi="宋体" w:cs="宋体"/>
          <w:szCs w:val="21"/>
          <w:highlight w:val="none"/>
        </w:rPr>
        <w:t xml:space="preserve">②</w:t>
      </w:r>
      <w:r>
        <w:rPr>
          <w:rFonts w:hint="eastAsia" w:ascii="宋体" w:hAnsi="宋体"/>
          <w:szCs w:val="21"/>
          <w:highlight w:val="none"/>
        </w:rPr>
        <w:t xml:space="preserve">防治效果用＋、＋＋、＋＋＋、＋＋＋＋、＋＋＋＋＋五档来区分，分别表示防治效果达到20%、40%、60%、80%、99%</w:t>
      </w:r>
      <w:r>
        <w:rPr>
          <w:rFonts w:hint="eastAsia" w:ascii="宋体" w:hAnsi="宋体" w:cs="宋体"/>
          <w:szCs w:val="21"/>
          <w:highlight w:val="none"/>
        </w:rPr>
        <w:t xml:space="preserve">。</w:t>
      </w:r>
      <w:r/>
    </w:p>
    <w:p>
      <w:pPr>
        <w:ind w:firstLine="1050"/>
        <w:spacing w:line="360" w:lineRule="auto"/>
        <w:rPr>
          <w:rFonts w:ascii="宋体" w:hAnsi="宋体" w:cs="宋体"/>
          <w:szCs w:val="21"/>
          <w:highlight w:val="none"/>
        </w:rPr>
      </w:pPr>
      <w:r>
        <w:rPr>
          <w:rFonts w:ascii="宋体" w:hAnsi="宋体" w:cs="宋体"/>
          <w:szCs w:val="21"/>
          <w:highlight w:val="none"/>
        </w:rPr>
      </w:r>
      <w:r/>
    </w:p>
    <w:p>
      <w:pPr>
        <w:ind w:firstLine="1260"/>
        <w:spacing w:before="120" w:after="120" w:line="360" w:lineRule="auto"/>
        <w:tabs>
          <w:tab w:val="center" w:pos="1876" w:leader="none"/>
        </w:tabs>
        <w:rPr>
          <w:rFonts w:hint="eastAsia" w:ascii="宋体" w:hAnsi="宋体" w:cs="宋体"/>
          <w:szCs w:val="21"/>
          <w:highlight w:val="none"/>
        </w:rPr>
        <w:sectPr>
          <w:footnotePr/>
          <w:endnotePr/>
          <w:type w:val="nextPage"/>
          <w:pgSz w:w="16838" w:h="11906" w:orient="landscape"/>
          <w:pgMar w:top="1440" w:right="1800" w:bottom="1440" w:left="1800" w:header="851" w:footer="680" w:gutter="0"/>
          <w:cols w:num="1" w:sep="0" w:space="720" w:equalWidth="1"/>
          <w:docGrid w:linePitch="360"/>
        </w:sectPr>
      </w:pPr>
      <w:r>
        <w:rPr>
          <w:rFonts w:hint="eastAsia"/>
          <w:szCs w:val="21"/>
          <w:highlight w:val="none"/>
        </w:rPr>
        <w:t xml:space="preserve">项目负责人：                                                                       </w:t>
      </w:r>
      <w:r>
        <w:rPr>
          <w:rFonts w:hint="eastAsia" w:ascii="宋体" w:hAnsi="宋体" w:cs="宋体"/>
          <w:szCs w:val="21"/>
          <w:highlight w:val="none"/>
        </w:rPr>
        <w:t xml:space="preserve">记录人：</w:t>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扬州市城市河道管理处2026年绿化及堤防养护月报表</w:t>
      </w:r>
      <w:r/>
    </w:p>
    <w:p>
      <w:pPr>
        <w:spacing w:line="360" w:lineRule="auto"/>
        <w:rPr>
          <w:rFonts w:ascii="宋体" w:hAnsi="宋体" w:cs="宋体"/>
          <w:szCs w:val="21"/>
          <w:highlight w:val="none"/>
        </w:rPr>
      </w:pPr>
      <w:r>
        <w:rPr>
          <w:rFonts w:hint="eastAsia" w:ascii="宋体" w:hAnsi="宋体" w:cs="宋体"/>
          <w:szCs w:val="21"/>
          <w:highlight w:val="none"/>
        </w:rPr>
        <w:t xml:space="preserve">养护单位：                                                    时间：   年  月  日</w:t>
      </w:r>
      <w:r/>
    </w:p>
    <w:tbl>
      <w:tblPr>
        <w:tblStyle w:val="773"/>
        <w:tblW w:w="8630" w:type="dxa"/>
        <w:tblInd w:w="0" w:type="dxa"/>
        <w:tblLayout w:type="fixed"/>
        <w:tblCellMar>
          <w:left w:w="108" w:type="dxa"/>
          <w:top w:w="0" w:type="dxa"/>
          <w:right w:w="108" w:type="dxa"/>
          <w:bottom w:w="0" w:type="dxa"/>
        </w:tblCellMar>
        <w:tblLook w:val="04A0" w:firstRow="1" w:lastRow="0" w:firstColumn="1" w:lastColumn="0" w:noHBand="0" w:noVBand="1"/>
      </w:tblPr>
      <w:tblGrid>
        <w:gridCol w:w="948"/>
        <w:gridCol w:w="3315"/>
        <w:gridCol w:w="930"/>
        <w:gridCol w:w="3437"/>
      </w:tblGrid>
      <w:tr>
        <w:trPr>
          <w:trHeight w:val="881"/>
        </w:trPr>
        <w:tc>
          <w:tcPr>
            <w:gridSpan w:val="2"/>
            <w:tcBorders>
              <w:top w:val="single" w:color="auto" w:sz="4" w:space="0"/>
              <w:left w:val="single" w:color="auto" w:sz="4" w:space="0"/>
              <w:bottom w:val="single" w:color="auto" w:sz="4" w:space="0"/>
              <w:right w:val="single" w:color="auto" w:sz="4" w:space="0"/>
            </w:tcBorders>
            <w:tcW w:w="4263"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月份工作计划</w:t>
            </w:r>
            <w:r/>
          </w:p>
        </w:tc>
        <w:tc>
          <w:tcPr>
            <w:gridSpan w:val="2"/>
            <w:tcBorders>
              <w:top w:val="single" w:color="auto" w:sz="4" w:space="0"/>
              <w:left w:val="none" w:color="000000" w:sz="4" w:space="0"/>
              <w:bottom w:val="single" w:color="auto" w:sz="4" w:space="0"/>
              <w:right w:val="single" w:color="auto" w:sz="4" w:space="0"/>
            </w:tcBorders>
            <w:tcW w:w="436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月份工作总结</w:t>
            </w:r>
            <w:r/>
          </w:p>
        </w:tc>
      </w:tr>
      <w:tr>
        <w:trPr>
          <w:trHeight w:val="6405"/>
        </w:trPr>
        <w:tc>
          <w:tcPr>
            <w:gridSpan w:val="2"/>
            <w:tcBorders>
              <w:top w:val="single" w:color="auto" w:sz="4" w:space="0"/>
              <w:left w:val="single" w:color="auto" w:sz="4" w:space="0"/>
              <w:bottom w:val="single" w:color="auto" w:sz="4" w:space="0"/>
              <w:right w:val="single" w:color="auto" w:sz="4" w:space="0"/>
            </w:tcBorders>
            <w:tcW w:w="4263" w:type="dxa"/>
            <w:vAlign w:val="top"/>
            <w:textDirection w:val="lrTb"/>
            <w:noWrap w:val="false"/>
          </w:tcPr>
          <w:p>
            <w:pPr>
              <w:ind w:firstLine="36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2"/>
            <w:tcBorders>
              <w:top w:val="single" w:color="auto" w:sz="4" w:space="0"/>
              <w:left w:val="none" w:color="000000" w:sz="4" w:space="0"/>
              <w:bottom w:val="single" w:color="auto" w:sz="4" w:space="0"/>
              <w:right w:val="single" w:color="auto" w:sz="4" w:space="0"/>
            </w:tcBorders>
            <w:tcW w:w="4367" w:type="dxa"/>
            <w:vAlign w:val="top"/>
            <w:textDirection w:val="lrTb"/>
            <w:noWrap w:val="false"/>
          </w:tcPr>
          <w:p>
            <w:pPr>
              <w:ind w:firstLine="360"/>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3639"/>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存 在</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问 题</w:t>
            </w:r>
            <w:r/>
          </w:p>
        </w:tc>
        <w:tc>
          <w:tcPr>
            <w:tcBorders>
              <w:top w:val="single" w:color="auto" w:sz="4" w:space="0"/>
              <w:left w:val="none" w:color="000000" w:sz="4" w:space="0"/>
              <w:bottom w:val="single" w:color="auto" w:sz="4" w:space="0"/>
              <w:right w:val="single" w:color="auto" w:sz="4" w:space="0"/>
            </w:tcBorders>
            <w:tcW w:w="3315" w:type="dxa"/>
            <w:vAlign w:val="top"/>
            <w:textDirection w:val="lrTb"/>
            <w:noWrap w:val="false"/>
          </w:tcPr>
          <w:p>
            <w:pPr>
              <w:ind w:firstLine="36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建 议</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要 求</w:t>
            </w:r>
            <w:r/>
          </w:p>
        </w:tc>
        <w:tc>
          <w:tcPr>
            <w:tcBorders>
              <w:top w:val="single" w:color="auto" w:sz="4" w:space="0"/>
              <w:left w:val="none" w:color="000000" w:sz="4" w:space="0"/>
              <w:bottom w:val="single" w:color="auto" w:sz="4" w:space="0"/>
              <w:right w:val="single" w:color="auto" w:sz="4" w:space="0"/>
            </w:tcBorders>
            <w:tcW w:w="3437" w:type="dxa"/>
            <w:vAlign w:val="top"/>
            <w:textDirection w:val="lrTb"/>
            <w:noWrap w:val="false"/>
          </w:tcPr>
          <w:p>
            <w:pPr>
              <w:ind w:firstLine="360"/>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t xml:space="preserve">注：此表一式贰份，双方各存档一份，每月25日前报甲方。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w:t>
      </w:r>
      <w:r/>
    </w:p>
    <w:p>
      <w:pPr>
        <w:jc w:val="center"/>
        <w:spacing w:line="360" w:lineRule="auto"/>
        <w:rPr>
          <w:rFonts w:hint="eastAsia"/>
          <w:sz w:val="28"/>
          <w:szCs w:val="28"/>
          <w:highlight w:val="none"/>
        </w:rPr>
      </w:pPr>
      <w:r>
        <w:rPr>
          <w:rFonts w:hint="eastAsia"/>
          <w:sz w:val="28"/>
          <w:szCs w:val="28"/>
          <w:highlight w:val="none"/>
        </w:rPr>
      </w:r>
      <w:r/>
    </w:p>
    <w:p>
      <w:pPr>
        <w:jc w:val="center"/>
        <w:spacing w:line="360" w:lineRule="auto"/>
        <w:rPr>
          <w:rFonts w:hint="eastAsia"/>
          <w:highlight w:val="none"/>
        </w:rPr>
      </w:pPr>
      <w:r>
        <w:rPr>
          <w:rFonts w:hint="eastAsia"/>
          <w:sz w:val="28"/>
          <w:szCs w:val="28"/>
          <w:highlight w:val="none"/>
        </w:rPr>
        <w:t xml:space="preserve">扬州市城市河道管理处2026年绿化及堤防养护报告单</w:t>
      </w:r>
      <w:r/>
    </w:p>
    <w:p>
      <w:pPr>
        <w:jc w:val="center"/>
        <w:spacing w:line="360" w:lineRule="auto"/>
        <w:rPr>
          <w:rFonts w:hint="eastAsia"/>
          <w:highlight w:val="none"/>
        </w:rPr>
      </w:pPr>
      <w:r>
        <w:rPr>
          <w:rFonts w:hint="eastAsia"/>
          <w:highlight w:val="none"/>
        </w:rPr>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公司［20XX］绿化养护 XX号）</w:t>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合同名称：扬州市城市河道管理处2026年绿化及堤防养护项目                        合同编号：</w:t>
      </w:r>
      <w:r/>
    </w:p>
    <w:tbl>
      <w:tblPr>
        <w:tblStyle w:val="773"/>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7790"/>
      </w:tblGrid>
      <w:tr>
        <w:trPr>
          <w:trHeight w:val="778"/>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事由</w:t>
            </w:r>
            <w:r/>
          </w:p>
        </w:tc>
        <w:tc>
          <w:tcPr>
            <w:tcBorders>
              <w:top w:val="single" w:color="auto" w:sz="4" w:space="0"/>
              <w:left w:val="none" w:color="000000" w:sz="4" w:space="0"/>
              <w:bottom w:val="single" w:color="auto" w:sz="4" w:space="0"/>
              <w:right w:val="single" w:color="auto" w:sz="4" w:space="0"/>
            </w:tcBorders>
            <w:tcW w:w="7790"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《关于申请组织 </w:t>
            </w:r>
            <w:r>
              <w:rPr>
                <w:rFonts w:hint="eastAsia" w:ascii="宋体" w:hAnsi="宋体" w:cs="宋体"/>
                <w:szCs w:val="21"/>
                <w:highlight w:val="none"/>
                <w:u w:val="single"/>
              </w:rPr>
              <w:t xml:space="preserve">             </w:t>
            </w:r>
            <w:r>
              <w:rPr>
                <w:rFonts w:hint="eastAsia" w:ascii="宋体" w:hAnsi="宋体" w:cs="宋体"/>
                <w:szCs w:val="21"/>
                <w:highlight w:val="none"/>
              </w:rPr>
              <w:t xml:space="preserve">XX的报告》</w:t>
            </w:r>
            <w:r/>
          </w:p>
        </w:tc>
      </w:tr>
      <w:tr>
        <w:trPr>
          <w:trHeight w:val="9116"/>
        </w:trPr>
        <w:tc>
          <w:tcPr>
            <w:gridSpan w:val="2"/>
            <w:tcBorders>
              <w:top w:val="single" w:color="auto" w:sz="4" w:space="0"/>
              <w:left w:val="single" w:color="auto" w:sz="4" w:space="0"/>
              <w:bottom w:val="single" w:color="auto" w:sz="4" w:space="0"/>
              <w:right w:val="single" w:color="auto" w:sz="4" w:space="0"/>
            </w:tcBorders>
            <w:tcW w:w="8759" w:type="dxa"/>
            <w:vAlign w:val="top"/>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pStyle w:val="774"/>
              <w:spacing w:line="360" w:lineRule="auto"/>
              <w:rPr>
                <w:rFonts w:hint="eastAsia" w:ascii="宋体" w:hAnsi="宋体" w:cs="宋体"/>
                <w:szCs w:val="21"/>
                <w:highlight w:val="none"/>
              </w:rPr>
            </w:pPr>
            <w:r>
              <w:rPr>
                <w:rFonts w:hint="eastAsia" w:ascii="宋体" w:hAnsi="宋体" w:cs="宋体"/>
                <w:szCs w:val="21"/>
                <w:highlight w:val="none"/>
              </w:rPr>
            </w:r>
            <w:r/>
          </w:p>
          <w:p>
            <w:pPr>
              <w:pStyle w:val="774"/>
              <w:spacing w:line="360" w:lineRule="auto"/>
              <w:rPr>
                <w:rFonts w:hint="eastAsia" w:ascii="宋体" w:hAnsi="宋体" w:cs="宋体"/>
                <w:szCs w:val="21"/>
                <w:highlight w:val="none"/>
              </w:rPr>
            </w:pPr>
            <w:r>
              <w:rPr>
                <w:rFonts w:hint="eastAsia" w:ascii="宋体" w:hAnsi="宋体" w:cs="宋体"/>
                <w:szCs w:val="21"/>
                <w:highlight w:val="none"/>
              </w:rPr>
            </w:r>
            <w:r/>
          </w:p>
          <w:p>
            <w:pPr>
              <w:pStyle w:val="774"/>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525" w:firstLine="4305"/>
              <w:spacing w:line="360" w:lineRule="auto"/>
              <w:rPr>
                <w:rFonts w:hint="eastAsia" w:ascii="宋体" w:hAnsi="宋体" w:cs="宋体"/>
                <w:szCs w:val="21"/>
                <w:highlight w:val="none"/>
              </w:rPr>
            </w:pPr>
            <w:r>
              <w:rPr>
                <w:rFonts w:hint="eastAsia" w:ascii="宋体" w:hAnsi="宋体" w:cs="宋体"/>
                <w:szCs w:val="21"/>
                <w:highlight w:val="none"/>
              </w:rPr>
              <w:t xml:space="preserve">绿化养护单位： </w:t>
            </w:r>
            <w:r/>
          </w:p>
          <w:p>
            <w:pPr>
              <w:ind w:right="525" w:firstLine="4305"/>
              <w:spacing w:line="360" w:lineRule="auto"/>
              <w:rPr>
                <w:rFonts w:hint="eastAsia" w:ascii="宋体" w:hAnsi="宋体" w:cs="宋体"/>
                <w:szCs w:val="21"/>
                <w:highlight w:val="none"/>
              </w:rPr>
            </w:pPr>
            <w:r>
              <w:rPr>
                <w:rFonts w:hint="eastAsia" w:ascii="宋体" w:hAnsi="宋体" w:cs="宋体"/>
                <w:szCs w:val="21"/>
                <w:highlight w:val="none"/>
              </w:rPr>
              <w:t xml:space="preserve">申请人（项目负责人）：</w:t>
            </w:r>
            <w:r/>
          </w:p>
          <w:p>
            <w:pPr>
              <w:ind w:right="525" w:firstLine="4305"/>
              <w:spacing w:line="360" w:lineRule="auto"/>
              <w:rPr>
                <w:rFonts w:hint="eastAsia" w:ascii="宋体" w:hAnsi="宋体" w:cs="宋体"/>
                <w:szCs w:val="21"/>
                <w:highlight w:val="none"/>
              </w:rPr>
            </w:pPr>
            <w:r>
              <w:rPr>
                <w:rFonts w:hint="eastAsia" w:ascii="宋体" w:hAnsi="宋体" w:cs="宋体"/>
                <w:szCs w:val="21"/>
                <w:highlight w:val="none"/>
              </w:rPr>
              <w:t xml:space="preserve">日       期： 年 月  日</w:t>
            </w:r>
            <w:r/>
          </w:p>
          <w:p>
            <w:pPr>
              <w:ind w:right="525" w:firstLine="4305"/>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w:t>
      </w:r>
      <w:r/>
    </w:p>
    <w:p>
      <w:pPr>
        <w:jc w:val="center"/>
        <w:spacing w:line="360" w:lineRule="auto"/>
        <w:rPr>
          <w:rFonts w:hint="eastAsia"/>
          <w:sz w:val="28"/>
          <w:szCs w:val="28"/>
          <w:highlight w:val="none"/>
        </w:rPr>
      </w:pPr>
      <w:r>
        <w:rPr>
          <w:rFonts w:hint="eastAsia"/>
          <w:sz w:val="28"/>
          <w:szCs w:val="28"/>
          <w:highlight w:val="none"/>
        </w:rPr>
        <w:t xml:space="preserve">绿化回复单</w:t>
      </w:r>
      <w:r/>
    </w:p>
    <w:p>
      <w:pPr>
        <w:spacing w:line="360" w:lineRule="auto"/>
        <w:rPr>
          <w:rFonts w:hint="eastAsia"/>
          <w:highlight w:val="none"/>
        </w:rPr>
      </w:pPr>
      <w:r>
        <w:rPr>
          <w:rFonts w:hint="eastAsia"/>
          <w:highlight w:val="none"/>
        </w:rPr>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公司［20XX］绿化养护 XX号）</w:t>
      </w:r>
      <w:r/>
    </w:p>
    <w:p>
      <w:pPr>
        <w:pStyle w:val="774"/>
        <w:spacing w:line="360" w:lineRule="auto"/>
        <w:rPr>
          <w:rFonts w:hint="eastAsia"/>
          <w:highlight w:val="none"/>
        </w:rPr>
      </w:pPr>
      <w:r>
        <w:rPr>
          <w:rFonts w:hint="eastAsia"/>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合同名称：扬州市城市河道管理处2026年绿化及堤防养护项目           合同编号：</w:t>
      </w:r>
      <w:r/>
    </w:p>
    <w:tbl>
      <w:tblPr>
        <w:tblStyle w:val="773"/>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7737"/>
      </w:tblGrid>
      <w:tr>
        <w:trPr>
          <w:trHeight w:val="786"/>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事由</w:t>
            </w:r>
            <w:r/>
          </w:p>
        </w:tc>
        <w:tc>
          <w:tcPr>
            <w:tcBorders>
              <w:top w:val="single" w:color="auto" w:sz="4" w:space="0"/>
              <w:left w:val="none" w:color="000000" w:sz="4" w:space="0"/>
              <w:bottom w:val="single" w:color="auto" w:sz="4" w:space="0"/>
              <w:right w:val="single" w:color="auto" w:sz="4" w:space="0"/>
            </w:tcBorders>
            <w:tcW w:w="773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《关于</w:t>
            </w:r>
            <w:r>
              <w:rPr>
                <w:rFonts w:hint="eastAsia" w:ascii="宋体" w:hAnsi="宋体" w:cs="宋体"/>
                <w:szCs w:val="21"/>
                <w:highlight w:val="none"/>
                <w:u w:val="single"/>
              </w:rPr>
              <w:t xml:space="preserve">          </w:t>
            </w:r>
            <w:r>
              <w:rPr>
                <w:rFonts w:hint="eastAsia" w:ascii="宋体" w:hAnsi="宋体" w:cs="宋体"/>
                <w:szCs w:val="21"/>
                <w:highlight w:val="none"/>
              </w:rPr>
              <w:t xml:space="preserve">整改问题情况的回复》</w:t>
            </w:r>
            <w:r/>
          </w:p>
        </w:tc>
      </w:tr>
      <w:tr>
        <w:trPr>
          <w:trHeight w:val="10357"/>
        </w:trPr>
        <w:tc>
          <w:tcPr>
            <w:gridSpan w:val="2"/>
            <w:tcBorders>
              <w:top w:val="single" w:color="auto" w:sz="4" w:space="0"/>
              <w:left w:val="single" w:color="auto" w:sz="4" w:space="0"/>
              <w:bottom w:val="single" w:color="auto" w:sz="4" w:space="0"/>
              <w:right w:val="single" w:color="auto" w:sz="4" w:space="0"/>
            </w:tcBorders>
            <w:tcW w:w="8699" w:type="dxa"/>
            <w:vAlign w:val="top"/>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pStyle w:val="774"/>
              <w:spacing w:line="360" w:lineRule="auto"/>
              <w:rPr>
                <w:rFonts w:hint="eastAsia" w:ascii="宋体" w:hAnsi="宋体" w:cs="宋体"/>
                <w:szCs w:val="21"/>
                <w:highlight w:val="none"/>
              </w:rPr>
            </w:pPr>
            <w:r>
              <w:rPr>
                <w:rFonts w:hint="eastAsia" w:ascii="宋体" w:hAnsi="宋体" w:cs="宋体"/>
                <w:szCs w:val="21"/>
                <w:highlight w:val="none"/>
              </w:rPr>
            </w:r>
            <w:r/>
          </w:p>
          <w:p>
            <w:pPr>
              <w:pStyle w:val="774"/>
              <w:spacing w:line="360" w:lineRule="auto"/>
              <w:rPr>
                <w:rFonts w:hint="eastAsia" w:ascii="宋体" w:hAnsi="宋体" w:cs="宋体"/>
                <w:szCs w:val="21"/>
                <w:highlight w:val="none"/>
              </w:rPr>
            </w:pPr>
            <w:r>
              <w:rPr>
                <w:rFonts w:hint="eastAsia" w:ascii="宋体" w:hAnsi="宋体" w:cs="宋体"/>
                <w:szCs w:val="21"/>
                <w:highlight w:val="none"/>
              </w:rPr>
            </w:r>
            <w:r/>
          </w:p>
          <w:p>
            <w:pPr>
              <w:pStyle w:val="774"/>
              <w:spacing w:line="360" w:lineRule="auto"/>
              <w:rPr>
                <w:rFonts w:hint="eastAsia" w:ascii="宋体" w:hAnsi="宋体" w:cs="宋体"/>
                <w:szCs w:val="21"/>
                <w:highlight w:val="none"/>
              </w:rPr>
            </w:pPr>
            <w:r>
              <w:rPr>
                <w:rFonts w:hint="eastAsia" w:ascii="宋体" w:hAnsi="宋体" w:cs="宋体"/>
                <w:szCs w:val="21"/>
                <w:highlight w:val="none"/>
              </w:rPr>
            </w:r>
            <w:r/>
          </w:p>
          <w:p>
            <w:pPr>
              <w:pStyle w:val="774"/>
              <w:spacing w:line="360" w:lineRule="auto"/>
              <w:rPr>
                <w:rFonts w:hint="eastAsia" w:ascii="宋体" w:hAnsi="宋体" w:cs="宋体"/>
                <w:szCs w:val="21"/>
                <w:highlight w:val="none"/>
              </w:rPr>
            </w:pPr>
            <w:r>
              <w:rPr>
                <w:rFonts w:hint="eastAsia" w:ascii="宋体" w:hAnsi="宋体" w:cs="宋体"/>
                <w:szCs w:val="21"/>
                <w:highlight w:val="none"/>
              </w:rPr>
            </w:r>
            <w:r/>
          </w:p>
          <w:p>
            <w:pPr>
              <w:pStyle w:val="774"/>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840"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right="525" w:firstLine="4305"/>
              <w:spacing w:line="360" w:lineRule="auto"/>
              <w:rPr>
                <w:rFonts w:hint="eastAsia" w:ascii="宋体" w:hAnsi="宋体" w:cs="宋体"/>
                <w:szCs w:val="21"/>
                <w:highlight w:val="none"/>
              </w:rPr>
            </w:pPr>
            <w:r>
              <w:rPr>
                <w:rFonts w:hint="eastAsia" w:ascii="宋体" w:hAnsi="宋体" w:cs="宋体"/>
                <w:szCs w:val="21"/>
                <w:highlight w:val="none"/>
              </w:rPr>
              <w:t xml:space="preserve">绿化养护单位： </w:t>
            </w:r>
            <w:r/>
          </w:p>
          <w:p>
            <w:pPr>
              <w:ind w:right="525" w:firstLine="4305"/>
              <w:spacing w:line="360" w:lineRule="auto"/>
              <w:rPr>
                <w:rFonts w:hint="eastAsia" w:ascii="宋体" w:hAnsi="宋体" w:cs="宋体"/>
                <w:szCs w:val="21"/>
                <w:highlight w:val="none"/>
              </w:rPr>
            </w:pPr>
            <w:r>
              <w:rPr>
                <w:rFonts w:hint="eastAsia" w:ascii="宋体" w:hAnsi="宋体" w:cs="宋体"/>
                <w:szCs w:val="21"/>
                <w:highlight w:val="none"/>
              </w:rPr>
              <w:t xml:space="preserve">申请人（项目负责人）：</w:t>
            </w:r>
            <w:r/>
          </w:p>
          <w:p>
            <w:pPr>
              <w:ind w:right="525" w:firstLine="4305"/>
              <w:spacing w:line="360" w:lineRule="auto"/>
              <w:rPr>
                <w:rFonts w:hint="eastAsia" w:ascii="宋体" w:hAnsi="宋体" w:cs="宋体"/>
                <w:szCs w:val="21"/>
                <w:highlight w:val="none"/>
              </w:rPr>
            </w:pPr>
            <w:r>
              <w:rPr>
                <w:rFonts w:hint="eastAsia" w:ascii="宋体" w:hAnsi="宋体" w:cs="宋体"/>
                <w:szCs w:val="21"/>
                <w:highlight w:val="none"/>
              </w:rPr>
              <w:t xml:space="preserve">日       期：  年   月  日</w:t>
            </w:r>
            <w:r/>
          </w:p>
          <w:p>
            <w:pPr>
              <w:ind w:right="525" w:firstLine="4305"/>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highlight w:val="none"/>
        </w:rPr>
      </w:pPr>
      <w:r>
        <w:rPr>
          <w:rFonts w:hint="eastAsia" w:ascii="宋体" w:hAnsi="宋体"/>
          <w:highlight w:val="none"/>
        </w:rPr>
        <w:t xml:space="preserve"> </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九、堤防日常养护清单表</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（一）堤防设施管理养护类清单表</w:t>
      </w:r>
      <w:r/>
    </w:p>
    <w:tbl>
      <w:tblPr>
        <w:tblStyle w:val="773"/>
        <w:tblW w:w="8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6266"/>
        <w:gridCol w:w="1659"/>
      </w:tblGrid>
      <w:tr>
        <w:trPr>
          <w:trHeight w:val="436"/>
        </w:trPr>
        <w:tc>
          <w:tcPr>
            <w:tcW w:w="854" w:type="dxa"/>
            <w:vAlign w:val="center"/>
            <w:textDirection w:val="lrTb"/>
            <w:noWrap w:val="false"/>
          </w:tcPr>
          <w:p>
            <w:pPr>
              <w:jc w:val="cente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序号</w:t>
            </w:r>
            <w:r/>
          </w:p>
        </w:tc>
        <w:tc>
          <w:tcPr>
            <w:tcW w:w="6266" w:type="dxa"/>
            <w:vAlign w:val="center"/>
            <w:textDirection w:val="lrTb"/>
            <w:noWrap w:val="false"/>
          </w:tcPr>
          <w:p>
            <w:pPr>
              <w:jc w:val="cente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名称</w:t>
            </w:r>
            <w:r/>
          </w:p>
        </w:tc>
        <w:tc>
          <w:tcPr>
            <w:tcW w:w="1659" w:type="dxa"/>
            <w:vAlign w:val="center"/>
            <w:textDirection w:val="lrTb"/>
            <w:noWrap w:val="false"/>
          </w:tcPr>
          <w:p>
            <w:pPr>
              <w:jc w:val="cente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备注</w:t>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1</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项目部主要人员配置表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2</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养护人员信息汇总表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3</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项目部人员报审表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4</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堤防基础资料统计表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5</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堤防设施年度养护计划表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6</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堤防日常养护月报表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7</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堤防日常养护资金使用情况表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8</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堤防日常养护检查日记</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9</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堤防设施日常检查表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10</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定期养护记录单</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11</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堤防自检自查记录表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12</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堤防设施及时修复记录表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13</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月度定期保养（及时修复）记录单</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14</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维修报验申请表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15</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道路维修报验申请表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ascii="宋体" w:hAnsi="宋体" w:cs="宋体"/>
                <w:sz w:val="20"/>
                <w:szCs w:val="20"/>
                <w:highlight w:val="none"/>
              </w:rPr>
            </w:pPr>
            <w:r>
              <w:rPr>
                <w:rFonts w:hint="eastAsia" w:ascii="宋体" w:hAnsi="宋体" w:cs="宋体"/>
                <w:sz w:val="20"/>
                <w:szCs w:val="20"/>
                <w:highlight w:val="none"/>
              </w:rPr>
              <w:t xml:space="preserve">16</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报 告 单</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ascii="宋体" w:hAnsi="宋体" w:cs="宋体"/>
                <w:sz w:val="20"/>
                <w:szCs w:val="20"/>
                <w:highlight w:val="none"/>
              </w:rPr>
            </w:pPr>
            <w:r>
              <w:rPr>
                <w:rFonts w:hint="eastAsia" w:ascii="宋体" w:hAnsi="宋体" w:cs="宋体"/>
                <w:sz w:val="20"/>
                <w:szCs w:val="20"/>
                <w:highlight w:val="none"/>
              </w:rPr>
              <w:t xml:space="preserve">17</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整改通知单</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ascii="宋体" w:hAnsi="宋体" w:cs="宋体"/>
                <w:sz w:val="20"/>
                <w:szCs w:val="20"/>
                <w:highlight w:val="none"/>
              </w:rPr>
            </w:pPr>
            <w:r>
              <w:rPr>
                <w:rFonts w:hint="eastAsia" w:ascii="宋体" w:hAnsi="宋体" w:cs="宋体"/>
                <w:sz w:val="20"/>
                <w:szCs w:val="20"/>
                <w:highlight w:val="none"/>
              </w:rPr>
              <w:t xml:space="preserve">18</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回复书</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19</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考勤表</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36"/>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20</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有关资料图片</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r>
        <w:trPr>
          <w:trHeight w:val="451"/>
        </w:trPr>
        <w:tc>
          <w:tcPr>
            <w:tcW w:w="854"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21</w:t>
            </w:r>
            <w:r/>
          </w:p>
        </w:tc>
        <w:tc>
          <w:tcPr>
            <w:tcW w:w="6266"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t xml:space="preserve">...............</w:t>
            </w:r>
            <w:r/>
          </w:p>
        </w:tc>
        <w:tc>
          <w:tcPr>
            <w:tcW w:w="1659" w:type="dxa"/>
            <w:vAlign w:val="center"/>
            <w:textDirection w:val="lrTb"/>
            <w:noWrap w:val="false"/>
          </w:tcPr>
          <w:p>
            <w:pPr>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r>
    </w:tbl>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说明：清单表包含但不限于上述内容。</w:t>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（二）安全生产类</w:t>
      </w:r>
      <w:r/>
    </w:p>
    <w:tbl>
      <w:tblPr>
        <w:tblStyle w:val="773"/>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6135"/>
        <w:gridCol w:w="1626"/>
      </w:tblGrid>
      <w:tr>
        <w:trPr>
          <w:trHeight w:val="415"/>
        </w:trPr>
        <w:tc>
          <w:tcPr>
            <w:tcW w:w="83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W w:w="61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名  称</w:t>
            </w:r>
            <w:r/>
          </w:p>
        </w:tc>
        <w:tc>
          <w:tcPr>
            <w:tcW w:w="16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堤防设施安全管理有关规定</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安全管理协议（示范文本）     </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安全生产全年工作安排一览表</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4</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安全生产组织机构</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5</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安全生产职责、责任制、规章制度、承诺书、预案目录</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6</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主要安全设施汇总表</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7</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安全生产年度工作计划</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8</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安全生产月度工作计划及总结</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9</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安全三级教育及安全技术交底记录表</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10</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安全生产会议（活动）记录</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11</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安全生产检查、监测记录</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12</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安全生产大事记</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13</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安全事故登记表</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14</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安全工作年度总结</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15</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危险源及隐患排查治理资料</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16</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其他安全生产资料</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15"/>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17</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有关资料图片</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36"/>
        </w:trPr>
        <w:tc>
          <w:tcPr>
            <w:tcW w:w="83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18</w:t>
            </w:r>
            <w:r/>
          </w:p>
        </w:tc>
        <w:tc>
          <w:tcPr>
            <w:tcW w:w="6135"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w:t>
            </w:r>
            <w:r/>
          </w:p>
        </w:tc>
        <w:tc>
          <w:tcPr>
            <w:tcW w:w="162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说明：清单表包含但不限于上述内容。</w:t>
      </w:r>
      <w:r/>
    </w:p>
    <w:p>
      <w:pPr>
        <w:spacing w:line="360" w:lineRule="auto"/>
        <w:tabs>
          <w:tab w:val="center" w:pos="4153" w:leader="none"/>
        </w:tabs>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十、堤防巡视检查所需器械设备需求清单</w:t>
      </w:r>
      <w:r>
        <w:rPr>
          <w:rFonts w:hint="eastAsia" w:ascii="宋体" w:hAnsi="宋体" w:cs="宋体"/>
          <w:b/>
          <w:bCs/>
          <w:szCs w:val="21"/>
          <w:highlight w:val="none"/>
        </w:rPr>
        <w:tab/>
      </w:r>
      <w:r/>
    </w:p>
    <w:tbl>
      <w:tblPr>
        <w:tblStyle w:val="773"/>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271"/>
        <w:gridCol w:w="1050"/>
        <w:gridCol w:w="4618"/>
      </w:tblGrid>
      <w:tr>
        <w:trPr>
          <w:trHeight w:val="941"/>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名称</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数 量</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（单位）</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488"/>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记录本</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*套</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记载巡视检查日志。</w:t>
            </w:r>
            <w:r/>
          </w:p>
        </w:tc>
      </w:tr>
      <w:tr>
        <w:trPr>
          <w:trHeight w:val="488"/>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卷尺</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*把</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丈量堤防部位尺寸。</w:t>
            </w:r>
            <w:r/>
          </w:p>
        </w:tc>
      </w:tr>
      <w:tr>
        <w:trPr>
          <w:trHeight w:val="574"/>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吊锤（简称绳子）</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*个</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在绳子上标好刻度，以丈量河道护坡冲刷深度。</w:t>
            </w:r>
            <w:r/>
          </w:p>
        </w:tc>
      </w:tr>
      <w:tr>
        <w:trPr>
          <w:trHeight w:val="506"/>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4</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铁锹</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*把</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88"/>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5</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安全帽</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*顶</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88"/>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6</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绝缘靴</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*双</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88"/>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7</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绝缘手套</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*双</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488"/>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8</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测温仪</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*只</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穿堤巡视检查用。</w:t>
            </w:r>
            <w:r/>
          </w:p>
        </w:tc>
      </w:tr>
      <w:tr>
        <w:trPr>
          <w:trHeight w:val="90"/>
        </w:trPr>
        <w:tc>
          <w:tcPr>
            <w:tcW w:w="679"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9</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手电筒</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*把</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524"/>
        </w:trPr>
        <w:tc>
          <w:tcPr>
            <w:tcW w:w="679"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三角小红旗或红色笔</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*个</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供险情标志和记号。</w:t>
            </w:r>
            <w:r/>
          </w:p>
        </w:tc>
      </w:tr>
      <w:tr>
        <w:trPr>
          <w:trHeight w:val="798"/>
        </w:trPr>
        <w:tc>
          <w:tcPr>
            <w:tcW w:w="679"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小瓶高锰酸钾或红墨水、木屑</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*套</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倒于堤防管涌或渗水的位置，退潮时，以探查渗漏路径。</w:t>
            </w:r>
            <w:r/>
          </w:p>
        </w:tc>
      </w:tr>
      <w:tr>
        <w:trPr>
          <w:trHeight w:val="822"/>
        </w:trPr>
        <w:tc>
          <w:tcPr>
            <w:tcW w:w="679"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227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其它设备</w:t>
            </w:r>
            <w:r/>
          </w:p>
        </w:tc>
        <w:tc>
          <w:tcPr>
            <w:tcW w:w="1050"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*套</w:t>
            </w:r>
            <w:r/>
          </w:p>
        </w:tc>
        <w:tc>
          <w:tcPr>
            <w:tcW w:w="4618"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为了完成养护任务，养护单位须具备所需要的其他设备。</w:t>
            </w:r>
            <w:r/>
          </w:p>
        </w:tc>
      </w:tr>
    </w:tbl>
    <w:p>
      <w:pPr>
        <w:contextualSpacing/>
        <w:spacing w:line="360" w:lineRule="auto"/>
        <w:rPr>
          <w:rFonts w:hint="eastAsia" w:ascii="宋体" w:hAnsi="宋体" w:cs="宋体"/>
          <w:sz w:val="24"/>
          <w:highlight w:val="none"/>
        </w:rPr>
      </w:pPr>
      <w:r>
        <w:rPr>
          <w:rFonts w:hint="eastAsia" w:ascii="宋体" w:hAnsi="宋体" w:cs="宋体"/>
          <w:szCs w:val="21"/>
          <w:highlight w:val="none"/>
        </w:rPr>
        <w:t xml:space="preserve">注：巡视检查设备投入清单，养护单位进场后，根据实际工作需要，配备足量。</w:t>
      </w:r>
      <w:r/>
    </w:p>
    <w:p>
      <w:pPr>
        <w:spacing w:line="360" w:lineRule="auto"/>
        <w:rPr>
          <w:rFonts w:hint="eastAsia" w:ascii="宋体" w:hAnsi="宋体" w:cs="宋体"/>
          <w:highlight w:val="none"/>
        </w:rPr>
      </w:pPr>
      <w:r>
        <w:rPr>
          <w:rFonts w:hint="eastAsia" w:ascii="宋体" w:hAnsi="宋体" w:cs="宋体"/>
          <w:highlight w:val="none"/>
        </w:rPr>
      </w:r>
      <w:r/>
    </w:p>
    <w:p>
      <w:pPr>
        <w:rPr>
          <w:highlight w:val="none"/>
        </w:rPr>
      </w:pPr>
      <w:r>
        <w:rPr>
          <w:highlight w:val="none"/>
        </w:rPr>
      </w:r>
      <w:r/>
    </w:p>
    <w:p>
      <w:pPr>
        <w:spacing w:line="360" w:lineRule="auto"/>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spacing w:line="360" w:lineRule="auto"/>
        <w:rPr>
          <w:rFonts w:hint="eastAsia"/>
          <w:highlight w:val="none"/>
          <w:lang w:eastAsia="zh-CN"/>
        </w:rPr>
      </w:pPr>
      <w:r>
        <w:rPr>
          <w:rFonts w:hint="eastAsia"/>
          <w:highlight w:val="none"/>
          <w:lang w:eastAsia="zh-CN"/>
        </w:rPr>
      </w:r>
      <w:r/>
    </w:p>
    <w:p>
      <w:pPr>
        <w:pStyle w:val="763"/>
        <w:jc w:val="center"/>
        <w:spacing w:before="0" w:after="0" w:line="456" w:lineRule="atLeast"/>
        <w:rPr>
          <w:rFonts w:ascii="宋体" w:hAnsi="宋体" w:eastAsia="宋体" w:cs="宋体"/>
          <w:b/>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highlight w:val="none"/>
        </w:rPr>
        <w:t xml:space="preserve">第五章 评标方法与评标标准</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一、评标方法</w:t>
      </w:r>
      <w:r/>
    </w:p>
    <w:p>
      <w:pPr>
        <w:ind w:firstLine="482"/>
        <w:spacing w:line="360" w:lineRule="auto"/>
        <w:tabs>
          <w:tab w:val="left" w:pos="6600" w:leader="none"/>
        </w:tabs>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二、政府采购政策功能落实</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1、中小企业</w:t>
      </w:r>
      <w:r/>
    </w:p>
    <w:p>
      <w:pPr>
        <w:pStyle w:val="957"/>
        <w:ind w:firstLine="420"/>
        <w:rPr>
          <w:rFonts w:ascii="Times New Roman" w:hAnsi="Times New Roman"/>
          <w:sz w:val="21"/>
          <w:szCs w:val="21"/>
          <w:highlight w:val="none"/>
        </w:rPr>
      </w:pPr>
      <w:r>
        <w:rPr>
          <w:rFonts w:ascii="Times New Roman" w:hAnsi="Times New Roman"/>
          <w:sz w:val="21"/>
          <w:szCs w:val="21"/>
          <w:highlight w:val="none"/>
        </w:rPr>
        <w:t xml:space="preserve">（1）对小型和微型企业产品给予</w:t>
      </w:r>
      <w:r>
        <w:rPr>
          <w:rFonts w:hint="eastAsia" w:ascii="Times New Roman" w:hAnsi="Times New Roman"/>
          <w:sz w:val="21"/>
          <w:szCs w:val="21"/>
          <w:highlight w:val="none"/>
        </w:rPr>
        <w:t xml:space="preserve">20</w:t>
      </w:r>
      <w:r>
        <w:rPr>
          <w:rFonts w:ascii="Times New Roman" w:hAnsi="Times New Roman"/>
          <w:sz w:val="21"/>
          <w:szCs w:val="21"/>
          <w:highlight w:val="none"/>
        </w:rPr>
        <w:t xml:space="preserve">%的扣除价格，用扣除后的价格参与评审。</w:t>
      </w:r>
      <w:r/>
    </w:p>
    <w:p>
      <w:pPr>
        <w:pStyle w:val="957"/>
        <w:ind w:firstLine="420"/>
        <w:rPr>
          <w:rFonts w:ascii="Times New Roman" w:hAnsi="Times New Roman"/>
          <w:sz w:val="21"/>
          <w:szCs w:val="21"/>
          <w:highlight w:val="none"/>
        </w:rPr>
      </w:pPr>
      <w:r>
        <w:rPr>
          <w:rFonts w:ascii="Times New Roman" w:hAnsi="Times New Roman"/>
          <w:sz w:val="21"/>
          <w:szCs w:val="21"/>
          <w:highlight w:val="none"/>
        </w:rPr>
        <w:t xml:space="preserve">（2）供应商需按照采购文件的要求提供相应的《</w:t>
      </w:r>
      <w:r>
        <w:rPr>
          <w:rFonts w:hint="eastAsia" w:ascii="Times New Roman" w:hAnsi="Times New Roman"/>
          <w:sz w:val="21"/>
          <w:szCs w:val="21"/>
          <w:highlight w:val="none"/>
        </w:rPr>
        <w:t xml:space="preserve">中小</w:t>
      </w:r>
      <w:r>
        <w:rPr>
          <w:rFonts w:ascii="Times New Roman" w:hAnsi="Times New Roman"/>
          <w:sz w:val="21"/>
          <w:szCs w:val="21"/>
          <w:highlight w:val="none"/>
        </w:rPr>
        <w:t xml:space="preserve">企业声明函》。</w:t>
      </w:r>
      <w:r/>
    </w:p>
    <w:p>
      <w:pPr>
        <w:pStyle w:val="957"/>
        <w:ind w:firstLine="420"/>
        <w:rPr>
          <w:rFonts w:ascii="宋体" w:hAnsi="宋体" w:cs="宋体"/>
          <w:color w:val="000000"/>
          <w:sz w:val="21"/>
          <w:szCs w:val="21"/>
          <w:highlight w:val="none"/>
        </w:rPr>
      </w:pPr>
      <w:r>
        <w:rPr>
          <w:rFonts w:hint="eastAsia" w:ascii="宋体" w:hAnsi="宋体" w:cs="宋体"/>
          <w:color w:val="000000"/>
          <w:sz w:val="21"/>
          <w:szCs w:val="21"/>
          <w:highlight w:val="none"/>
        </w:rPr>
        <w:t xml:space="preserve">（3）企业标准请参照《关于印发中小企业划型标准规定的通知》（工信部联企业[2011]300号）文件规定自行填写。</w:t>
      </w:r>
      <w:r/>
    </w:p>
    <w:p>
      <w:pPr>
        <w:pStyle w:val="957"/>
        <w:ind w:firstLine="420"/>
        <w:rPr>
          <w:rFonts w:ascii="宋体" w:hAnsi="宋体" w:cs="宋体"/>
          <w:color w:val="000000"/>
          <w:sz w:val="21"/>
          <w:szCs w:val="21"/>
          <w:highlight w:val="none"/>
        </w:rPr>
      </w:pPr>
      <w:r>
        <w:rPr>
          <w:rFonts w:hint="eastAsia" w:ascii="宋体" w:hAnsi="宋体" w:cs="宋体"/>
          <w:color w:val="000000"/>
          <w:sz w:val="21"/>
          <w:szCs w:val="21"/>
          <w:highlight w:val="none"/>
        </w:rPr>
        <w:t xml:space="preserve">（4）本项目专门面向中小企业采购故价格部分不进行价格扣除。</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2、残疾人福利单位</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（1）本项目对残疾人福利性单位视同小型、微型企业。</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（2）残疾人福利单位需按照采购文件的要求提供《残疾人福利性单位声明函》。</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（3）残疾人福利单位标准请参照《关于促进残疾人就业政府采购政策的通知》（财库〔2017〕141号）。</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3、监狱和戒毒企业</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（1）本项目对监狱和戒毒企业（简称监狱企业）视同小型、微型企业。</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（3）监狱企业标准请参照《关于政府采购支持监狱企业发展有关问题的通知》（财库[2014]68号）。</w:t>
      </w:r>
      <w:r/>
    </w:p>
    <w:p>
      <w:pPr>
        <w:ind w:firstLine="480"/>
        <w:jc w:val="both"/>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4、残疾人福利单位、监狱企业属于小型、微型企业的，不重复享受政策。</w:t>
      </w:r>
      <w:r/>
    </w:p>
    <w:p>
      <w:pPr>
        <w:pStyle w:val="957"/>
        <w:ind w:firstLine="420"/>
        <w:spacing w:before="0" w:after="0"/>
        <w:rPr>
          <w:rFonts w:hint="eastAsia" w:ascii="宋体" w:hAnsi="宋体"/>
          <w:sz w:val="21"/>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sz w:val="21"/>
          <w:szCs w:val="21"/>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1"/>
          <w:szCs w:val="21"/>
          <w:highlight w:val="none"/>
          <w:u w:val="single"/>
        </w:rPr>
        <w:t xml:space="preserve">6</w:t>
      </w:r>
      <w:r>
        <w:rPr>
          <w:rFonts w:hint="eastAsia" w:ascii="宋体" w:hAnsi="宋体"/>
          <w:sz w:val="21"/>
          <w:szCs w:val="21"/>
          <w:highlight w:val="none"/>
          <w:u w:val="single"/>
        </w:rPr>
        <w:t xml:space="preserve">%</w:t>
      </w:r>
      <w:r>
        <w:rPr>
          <w:rFonts w:hint="eastAsia" w:ascii="宋体" w:hAnsi="宋体"/>
          <w:sz w:val="21"/>
          <w:szCs w:val="21"/>
          <w:highlight w:val="none"/>
        </w:rPr>
        <w:t xml:space="preserve">的价格扣除，用扣除后的价格参与评审。</w:t>
      </w:r>
      <w:r/>
    </w:p>
    <w:p>
      <w:pPr>
        <w:pStyle w:val="957"/>
        <w:ind w:firstLine="420"/>
        <w:spacing w:before="0" w:after="0"/>
        <w:rPr>
          <w:rFonts w:hint="eastAsia" w:ascii="宋体" w:hAnsi="宋体"/>
          <w:sz w:val="21"/>
          <w:szCs w:val="21"/>
          <w:highlight w:val="none"/>
        </w:rPr>
      </w:pPr>
      <w:r>
        <w:rPr>
          <w:rFonts w:hint="eastAsia" w:ascii="宋体" w:hAnsi="宋体"/>
          <w:sz w:val="21"/>
          <w:szCs w:val="21"/>
          <w:highlight w:val="none"/>
        </w:rPr>
        <w:t xml:space="preserve">6、联合体各方均为小型、微型企业（残疾人福利单位、监狱企业）的，联合体享受</w:t>
      </w:r>
      <w:r>
        <w:rPr>
          <w:rFonts w:ascii="宋体" w:hAnsi="宋体"/>
          <w:sz w:val="21"/>
          <w:szCs w:val="21"/>
          <w:highlight w:val="none"/>
          <w:u w:val="single"/>
        </w:rPr>
        <w:t xml:space="preserve">2</w:t>
      </w:r>
      <w:r>
        <w:rPr>
          <w:rFonts w:hint="eastAsia" w:ascii="宋体" w:hAnsi="宋体"/>
          <w:sz w:val="21"/>
          <w:szCs w:val="21"/>
          <w:highlight w:val="none"/>
          <w:u w:val="single"/>
        </w:rPr>
        <w:t xml:space="preserve">0%</w:t>
      </w:r>
      <w:r>
        <w:rPr>
          <w:rFonts w:hint="eastAsia" w:ascii="宋体" w:hAnsi="宋体"/>
          <w:sz w:val="21"/>
          <w:szCs w:val="21"/>
          <w:highlight w:val="none"/>
        </w:rPr>
        <w:t xml:space="preserve">价格扣除，用扣除后的价格参与评审。</w:t>
      </w:r>
      <w:r/>
    </w:p>
    <w:p>
      <w:pPr>
        <w:ind w:firstLine="482"/>
        <w:spacing w:before="240" w:after="240" w:line="250"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三、评标标准</w:t>
      </w:r>
      <w:r/>
    </w:p>
    <w:p>
      <w:pPr>
        <w:ind w:firstLine="482"/>
        <w:spacing w:before="240" w:after="240" w:line="250"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包一：</w:t>
      </w:r>
      <w:r/>
    </w:p>
    <w:tbl>
      <w:tblPr>
        <w:tblStyle w:val="773"/>
        <w:tblW w:w="9850" w:type="dxa"/>
        <w:tblInd w:w="-613"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783"/>
        <w:gridCol w:w="8067"/>
      </w:tblGrid>
      <w:tr>
        <w:trPr>
          <w:trHeight w:val="294"/>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项目</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评分标准</w:t>
            </w:r>
            <w:r/>
          </w:p>
        </w:tc>
      </w:tr>
      <w:tr>
        <w:trPr>
          <w:trHeight w:val="953"/>
        </w:trPr>
        <w:tc>
          <w:tcPr>
            <w:shd w:val="clear" w:color="auto" w:fill="ffffff"/>
            <w:tcBorders>
              <w:top w:val="single" w:color="auto" w:sz="8" w:space="0"/>
              <w:left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bCs/>
                <w:sz w:val="21"/>
                <w:szCs w:val="21"/>
                <w:highlight w:val="none"/>
              </w:rPr>
            </w:pPr>
            <w:r>
              <w:rPr>
                <w:rFonts w:hint="eastAsia"/>
                <w:bCs/>
                <w:sz w:val="21"/>
                <w:szCs w:val="21"/>
                <w:highlight w:val="none"/>
              </w:rPr>
              <w:t xml:space="preserve">价格（</w:t>
            </w:r>
            <w:r>
              <w:rPr>
                <w:rFonts w:hint="eastAsia"/>
                <w:bCs/>
                <w:sz w:val="21"/>
                <w:szCs w:val="21"/>
                <w:highlight w:val="none"/>
                <w:lang w:val="en-US" w:eastAsia="zh-CN"/>
              </w:rPr>
              <w:t xml:space="preserve">1</w:t>
            </w:r>
            <w:r>
              <w:rPr>
                <w:rFonts w:hint="eastAsia"/>
                <w:bCs/>
                <w:sz w:val="21"/>
                <w:szCs w:val="21"/>
                <w:highlight w:val="none"/>
              </w:rPr>
              <w:t xml:space="preserve">0分）</w:t>
            </w:r>
            <w:r/>
          </w:p>
        </w:tc>
        <w:tc>
          <w:tcPr>
            <w:shd w:val="clear" w:color="auto" w:fill="ffffff"/>
            <w:tcBorders>
              <w:top w:val="single" w:color="auto" w:sz="8" w:space="0"/>
              <w:left w:val="single" w:color="auto" w:sz="8" w:space="0"/>
              <w:bottom w:val="single" w:color="auto" w:sz="4" w:space="0"/>
              <w:right w:val="single" w:color="auto" w:sz="4" w:space="0"/>
            </w:tcBorders>
            <w:tcMar>
              <w:left w:w="108" w:type="dxa"/>
              <w:right w:w="108" w:type="dxa"/>
            </w:tcMar>
            <w:tcW w:w="8067" w:type="dxa"/>
            <w:vAlign w:val="center"/>
            <w:textDirection w:val="lrTb"/>
            <w:noWrap w:val="false"/>
          </w:tcPr>
          <w:p>
            <w:pPr>
              <w:jc w:val="left"/>
              <w:keepLines w:val="0"/>
              <w:keepNext w:val="0"/>
              <w:pageBreakBefore w:val="0"/>
              <w:spacing w:beforeAutospacing="0" w:afterAutospacing="0"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以满足招标文件要求的最低投标报价为评标基准价，得满分10分，其他投标报价得分=（评标基准价/其他投标报价）×10×100%。</w:t>
            </w:r>
            <w:r/>
          </w:p>
        </w:tc>
      </w:tr>
      <w:tr>
        <w:trPr>
          <w:trHeight w:val="1212"/>
        </w:trPr>
        <w:tc>
          <w:tcPr>
            <w:shd w:val="clear" w:color="auto" w:fill="ffffff"/>
            <w:tcBorders>
              <w:top w:val="single" w:color="auto" w:sz="8" w:space="0"/>
              <w:left w:val="single" w:color="auto" w:sz="8" w:space="0"/>
              <w:right w:val="single" w:color="auto" w:sz="8" w:space="0"/>
            </w:tcBorders>
            <w:tcMar>
              <w:left w:w="108" w:type="dxa"/>
              <w:right w:w="108" w:type="dxa"/>
            </w:tcMar>
            <w:tcW w:w="1783"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hint="eastAsia" w:ascii="宋体" w:hAnsi="宋体" w:cs="宋体"/>
                <w:szCs w:val="21"/>
                <w:highlight w:val="none"/>
              </w:rPr>
              <w:t xml:space="preserve">服务及技术方案</w:t>
            </w:r>
            <w:r/>
          </w:p>
          <w:p>
            <w:pPr>
              <w:jc w:val="center"/>
              <w:keepLines w:val="0"/>
              <w:keepNext w:val="0"/>
              <w:pageBreakBefore w:val="0"/>
              <w:spacing w:beforeAutospacing="0" w:afterAutospacing="0" w:line="360" w:lineRule="auto"/>
              <w:widowControl/>
              <w:rPr>
                <w:rFonts w:ascii="宋体" w:hAnsi="宋体" w:cs="宋体"/>
                <w:bCs/>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46</w:t>
            </w:r>
            <w:r>
              <w:rPr>
                <w:rFonts w:hint="eastAsia" w:ascii="宋体" w:hAnsi="宋体" w:cs="宋体"/>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4"/>
              </w:numPr>
              <w:jc w:val="left"/>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制定绿化</w:t>
            </w:r>
            <w:r>
              <w:rPr>
                <w:rFonts w:hint="eastAsia" w:ascii="宋体" w:hAnsi="宋体" w:cs="宋体"/>
                <w:b/>
                <w:bCs/>
                <w:sz w:val="21"/>
                <w:szCs w:val="21"/>
                <w:highlight w:val="none"/>
                <w:lang w:val="en-US" w:eastAsia="zh-CN"/>
              </w:rPr>
              <w:t xml:space="preserve">现状整治</w:t>
            </w:r>
            <w:r>
              <w:rPr>
                <w:rFonts w:hint="eastAsia" w:ascii="宋体" w:hAnsi="宋体" w:eastAsia="宋体" w:cs="宋体"/>
                <w:b/>
                <w:bCs/>
                <w:sz w:val="21"/>
                <w:szCs w:val="21"/>
                <w:highlight w:val="none"/>
              </w:rPr>
              <w:t xml:space="preserve">方案（</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1227"/>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lang w:bidi="ar"/>
              </w:rPr>
              <w:t xml:space="preserve">2、</w:t>
            </w:r>
            <w:r>
              <w:rPr>
                <w:rFonts w:hint="eastAsia" w:ascii="宋体" w:hAnsi="宋体" w:cs="宋体"/>
                <w:b/>
                <w:bCs/>
                <w:sz w:val="21"/>
                <w:szCs w:val="21"/>
                <w:highlight w:val="none"/>
                <w:lang w:val="en-US" w:eastAsia="zh-CN"/>
              </w:rPr>
              <w:t xml:space="preserve">制定绿化养护方案</w:t>
            </w: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jc w:val="left"/>
              <w:keepLines w:val="0"/>
              <w:keepNext w:val="0"/>
              <w:pageBreakBefore w:val="0"/>
              <w:spacing w:beforeAutospacing="0" w:afterAutospacing="0" w:line="360" w:lineRule="auto"/>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bCs/>
                <w:szCs w:val="21"/>
                <w:highlight w:val="none"/>
              </w:rPr>
            </w:pPr>
            <w:r>
              <w:rPr>
                <w:rFonts w:ascii="宋体" w:hAnsi="宋体" w:cs="宋体"/>
                <w:bCs/>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sz w:val="21"/>
                <w:szCs w:val="21"/>
                <w:highlight w:val="none"/>
                <w:lang w:val="en-US" w:eastAsia="zh-CN"/>
              </w:rPr>
              <w:t xml:space="preserve">制定</w:t>
            </w:r>
            <w:r>
              <w:rPr>
                <w:rFonts w:hint="eastAsia" w:ascii="宋体" w:hAnsi="宋体" w:eastAsia="宋体" w:cs="宋体"/>
                <w:b/>
                <w:bCs/>
                <w:sz w:val="21"/>
                <w:szCs w:val="21"/>
                <w:highlight w:val="none"/>
              </w:rPr>
              <w:t xml:space="preserve">岸坡保洁</w:t>
            </w:r>
            <w:r>
              <w:rPr>
                <w:rFonts w:hint="eastAsia" w:ascii="宋体" w:hAnsi="宋体" w:cs="宋体"/>
                <w:b/>
                <w:bCs/>
                <w:sz w:val="21"/>
                <w:szCs w:val="21"/>
                <w:highlight w:val="none"/>
                <w:lang w:val="en-US" w:eastAsia="zh-CN"/>
              </w:rPr>
              <w:t xml:space="preserve">方案</w:t>
            </w:r>
            <w:r>
              <w:rPr>
                <w:rFonts w:hint="eastAsia" w:ascii="宋体" w:hAnsi="宋体" w:eastAsia="宋体" w:cs="宋体"/>
                <w:b/>
                <w:bCs/>
                <w:sz w:val="21"/>
                <w:szCs w:val="21"/>
                <w:highlight w:val="none"/>
              </w:rPr>
              <w:t xml:space="preserve">（5分）</w:t>
            </w:r>
            <w:r/>
          </w:p>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cs="宋体"/>
                <w:b/>
                <w:bCs/>
                <w:color w:val="auto"/>
                <w:sz w:val="21"/>
                <w:szCs w:val="21"/>
                <w:highlight w:val="none"/>
                <w:lang w:val="en-US" w:eastAsia="zh-CN"/>
              </w:rPr>
              <w:t xml:space="preserve">制定</w:t>
            </w:r>
            <w:r>
              <w:rPr>
                <w:rFonts w:hint="eastAsia" w:ascii="宋体" w:hAnsi="宋体" w:eastAsia="宋体" w:cs="宋体"/>
                <w:b/>
                <w:bCs/>
                <w:sz w:val="21"/>
                <w:szCs w:val="21"/>
                <w:highlight w:val="none"/>
                <w:lang w:eastAsia="zh-CN"/>
              </w:rPr>
              <w:t xml:space="preserve">堤防养护方案</w:t>
            </w:r>
            <w:r>
              <w:rPr>
                <w:rFonts w:hint="eastAsia" w:ascii="宋体" w:hAnsi="宋体" w:eastAsia="宋体" w:cs="宋体"/>
                <w:b/>
                <w:bCs/>
                <w:sz w:val="21"/>
                <w:szCs w:val="21"/>
                <w:highlight w:val="none"/>
              </w:rPr>
              <w:t xml:space="preserve">（5分）</w:t>
            </w:r>
            <w:r/>
          </w:p>
          <w:p>
            <w:pPr>
              <w:keepLines w:val="0"/>
              <w:keepNext w:val="0"/>
              <w:pageBreakBefore w:val="0"/>
              <w:spacing w:beforeAutospacing="0" w:afterAutospacing="0"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5、制定突发事件应急抢险、突击性任务方案</w:t>
            </w:r>
            <w:r>
              <w:rPr>
                <w:rFonts w:hint="eastAsia" w:ascii="宋体" w:hAnsi="宋体" w:eastAsia="宋体" w:cs="宋体"/>
                <w:b/>
                <w:bCs/>
                <w:sz w:val="21"/>
                <w:szCs w:val="21"/>
                <w:highlight w:val="none"/>
              </w:rPr>
              <w:t xml:space="preserve">（5分）</w:t>
            </w:r>
            <w:r/>
          </w:p>
          <w:p>
            <w:p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1298"/>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安全文明作业</w:t>
            </w:r>
            <w:r>
              <w:rPr>
                <w:rFonts w:hint="eastAsia" w:ascii="宋体" w:hAnsi="宋体" w:eastAsia="宋体" w:cs="宋体"/>
                <w:b/>
                <w:bCs/>
                <w:color w:val="auto"/>
                <w:sz w:val="21"/>
                <w:szCs w:val="21"/>
                <w:highlight w:val="none"/>
                <w:lang w:eastAsia="zh-CN"/>
              </w:rPr>
              <w:t xml:space="preserve">方案</w:t>
            </w:r>
            <w:r>
              <w:rPr>
                <w:rFonts w:hint="eastAsia" w:ascii="宋体" w:hAnsi="宋体" w:eastAsia="宋体" w:cs="宋体"/>
                <w:b/>
                <w:bCs/>
                <w:sz w:val="21"/>
                <w:szCs w:val="21"/>
                <w:highlight w:val="none"/>
              </w:rPr>
              <w:t xml:space="preserve">（5分）</w:t>
            </w:r>
            <w:r/>
          </w:p>
          <w:p>
            <w:p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513"/>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人员管理</w:t>
            </w:r>
            <w:r>
              <w:rPr>
                <w:rFonts w:hint="eastAsia" w:ascii="宋体" w:hAnsi="宋体" w:cs="宋体"/>
                <w:b/>
                <w:bCs/>
                <w:sz w:val="21"/>
                <w:szCs w:val="21"/>
                <w:highlight w:val="none"/>
                <w:lang w:eastAsia="zh-CN"/>
              </w:rPr>
              <w:t xml:space="preserve">制度</w:t>
            </w:r>
            <w:r>
              <w:rPr>
                <w:rFonts w:hint="eastAsia" w:ascii="宋体" w:hAnsi="宋体" w:eastAsia="宋体" w:cs="宋体"/>
                <w:b/>
                <w:bCs/>
                <w:sz w:val="21"/>
                <w:szCs w:val="21"/>
                <w:highlight w:val="none"/>
              </w:rPr>
              <w:t xml:space="preserve">（5分）</w:t>
            </w:r>
            <w:r/>
          </w:p>
          <w:p>
            <w:p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5"/>
              </w:numPr>
              <w:jc w:val="left"/>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档案资料</w:t>
            </w:r>
            <w:r>
              <w:rPr>
                <w:rFonts w:hint="eastAsia" w:ascii="宋体" w:hAnsi="宋体" w:eastAsia="宋体" w:cs="宋体"/>
                <w:b/>
                <w:bCs/>
                <w:sz w:val="21"/>
                <w:szCs w:val="21"/>
                <w:highlight w:val="none"/>
                <w:lang w:eastAsia="zh-CN"/>
              </w:rPr>
              <w:t xml:space="preserve">管理制度</w:t>
            </w: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41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拟投入的</w:t>
            </w:r>
            <w:r>
              <w:rPr>
                <w:rFonts w:hint="eastAsia" w:ascii="宋体" w:hAnsi="宋体" w:cs="宋体"/>
                <w:szCs w:val="21"/>
                <w:highlight w:val="none"/>
              </w:rPr>
              <w:t xml:space="preserve">设备</w:t>
            </w:r>
            <w:r/>
          </w:p>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18</w:t>
            </w:r>
            <w:r>
              <w:rPr>
                <w:rFonts w:hint="eastAsia"/>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持有的绿化养护器械与本项目采购需求的配备响应情况进行评分，洒水车应为原装，不得改装。</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（1）割灌（割草）机有20台（其中至少5台新能源的）得2分，每增加1台割灌（割草）机得0.2分，满分3分；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（2）绿篱机有10台（其中至少5台新能源绿篱机）得2分，每增加1台得0.5分，满分3分；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（3）汽油打药机或治虫车有2台得1分，每增加1台得0.5分，满分2分；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（4）油锯或高枝油锯有9台得1分，每增加1台得0.5分，满分2分；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（5）电动喷雾器有9台得1分，每增加2台得1分，满分2分；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（6）洒水车或抽水泵有5辆（台）（其中至少一辆为洒水车）得1分，满分1分；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（7）货车有2辆得1分，每增加1辆得0.5分，满分2分；</w:t>
            </w:r>
            <w:r/>
          </w:p>
          <w:p>
            <w:pPr>
              <w:pStyle w:val="774"/>
              <w:ind w:left="0"/>
              <w:rPr>
                <w:rFonts w:ascii="宋体" w:hAnsi="宋体" w:cs="宋体"/>
                <w:sz w:val="21"/>
                <w:szCs w:val="21"/>
                <w:highlight w:val="none"/>
              </w:rPr>
            </w:pPr>
            <w:r>
              <w:rPr>
                <w:rFonts w:hint="eastAsia" w:ascii="宋体" w:hAnsi="宋体" w:cs="宋体"/>
                <w:sz w:val="21"/>
                <w:szCs w:val="21"/>
                <w:highlight w:val="none"/>
              </w:rPr>
              <w:t xml:space="preserve">（8）高空作业车有1辆得1分，满分1分。</w:t>
            </w:r>
            <w:r/>
          </w:p>
          <w:p>
            <w:p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bidi="ar-SA"/>
              </w:rPr>
            </w:pPr>
            <w:r>
              <w:rPr>
                <w:rFonts w:hint="eastAsia"/>
                <w:highlight w:val="none"/>
              </w:rPr>
              <w:t xml:space="preserve">（9）</w:t>
            </w:r>
            <w:r>
              <w:rPr>
                <w:rFonts w:hint="eastAsia" w:ascii="宋体" w:hAnsi="宋体" w:eastAsia="宋体" w:cs="宋体"/>
                <w:sz w:val="21"/>
                <w:szCs w:val="21"/>
                <w:highlight w:val="none"/>
                <w:lang w:val="en-US" w:eastAsia="zh-CN" w:bidi="ar-SA"/>
              </w:rPr>
              <w:t xml:space="preserve">堤防养护投入的设备满足《堤防巡视检查所需器械设备需求清单》要求，并同时提供发电机、切割机的得2分，满分2分。</w:t>
            </w:r>
            <w:r/>
          </w:p>
          <w:p>
            <w:pPr>
              <w:jc w:val="left"/>
              <w:keepLines w:val="0"/>
              <w:keepNext w:val="0"/>
              <w:pageBreakBefore w:val="0"/>
              <w:spacing w:beforeAutospacing="0" w:afterAutospacing="0" w:line="360" w:lineRule="auto"/>
              <w:widowControl/>
              <w:rPr>
                <w:rFonts w:hint="default"/>
                <w:highlight w:val="none"/>
                <w:lang w:val="en-US" w:eastAsia="zh-CN"/>
              </w:rPr>
            </w:pPr>
            <w:r>
              <w:rPr>
                <w:rFonts w:hint="eastAsia" w:ascii="宋体" w:hAnsi="宋体" w:cs="宋体"/>
                <w:b/>
                <w:bCs/>
                <w:szCs w:val="21"/>
                <w:highlight w:val="none"/>
                <w:lang w:eastAsia="zh-CN"/>
              </w:rPr>
              <w:t xml:space="preserve">注：</w:t>
            </w:r>
            <w:r>
              <w:rPr>
                <w:rFonts w:hint="eastAsia" w:ascii="宋体" w:hAnsi="宋体" w:cs="宋体"/>
                <w:b/>
                <w:bCs/>
                <w:szCs w:val="21"/>
                <w:highlight w:val="none"/>
              </w:rPr>
              <w:t xml:space="preserve">拟投入</w:t>
            </w:r>
            <w:r>
              <w:rPr>
                <w:rFonts w:hint="eastAsia" w:ascii="宋体" w:hAnsi="宋体" w:cs="宋体"/>
                <w:b/>
                <w:bCs/>
                <w:szCs w:val="21"/>
                <w:highlight w:val="none"/>
                <w:lang w:val="en-US" w:eastAsia="zh-CN"/>
              </w:rPr>
              <w:t xml:space="preserve">以上设备如</w:t>
            </w:r>
            <w:r>
              <w:rPr>
                <w:rFonts w:hint="eastAsia" w:ascii="宋体" w:hAnsi="宋体" w:cs="宋体"/>
                <w:b/>
                <w:bCs/>
                <w:szCs w:val="21"/>
                <w:highlight w:val="none"/>
              </w:rPr>
              <w:t xml:space="preserve">为供应商自有</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需提供发票原件扫描上传；如</w:t>
            </w:r>
            <w:r>
              <w:rPr>
                <w:rFonts w:hint="eastAsia" w:ascii="宋体" w:hAnsi="宋体" w:cs="宋体"/>
                <w:b/>
                <w:bCs/>
                <w:szCs w:val="21"/>
                <w:highlight w:val="none"/>
              </w:rPr>
              <w:t xml:space="preserve">为供应商</w:t>
            </w:r>
            <w:r>
              <w:rPr>
                <w:rFonts w:hint="eastAsia" w:ascii="宋体" w:hAnsi="宋体" w:cs="宋体"/>
                <w:b/>
                <w:bCs/>
                <w:szCs w:val="21"/>
                <w:highlight w:val="none"/>
                <w:lang w:val="en-US" w:eastAsia="zh-CN"/>
              </w:rPr>
              <w:t xml:space="preserve">租赁</w:t>
            </w:r>
            <w:r>
              <w:rPr>
                <w:rFonts w:hint="eastAsia"/>
                <w:b/>
                <w:bCs/>
                <w:highlight w:val="none"/>
              </w:rPr>
              <w:t xml:space="preserve">，</w:t>
            </w:r>
            <w:r>
              <w:rPr>
                <w:rFonts w:hint="eastAsia"/>
                <w:b/>
                <w:bCs/>
                <w:highlight w:val="none"/>
                <w:lang w:val="en-US" w:eastAsia="zh-CN"/>
              </w:rPr>
              <w:t xml:space="preserve">需</w:t>
            </w:r>
            <w:r>
              <w:rPr>
                <w:rFonts w:hint="eastAsia"/>
                <w:b/>
                <w:bCs/>
                <w:highlight w:val="none"/>
              </w:rPr>
              <w:t xml:space="preserve">提供租赁协议</w:t>
            </w:r>
            <w:r>
              <w:rPr>
                <w:rFonts w:hint="eastAsia"/>
                <w:b/>
                <w:bCs/>
                <w:highlight w:val="none"/>
                <w:lang w:val="en-US" w:eastAsia="zh-CN"/>
              </w:rPr>
              <w:t xml:space="preserve">或租赁发票</w:t>
            </w:r>
            <w:r>
              <w:rPr>
                <w:rFonts w:hint="eastAsia"/>
                <w:b/>
                <w:bCs/>
                <w:highlight w:val="none"/>
              </w:rPr>
              <w:t xml:space="preserve">（租赁期限需覆盖本项目服务期）</w:t>
            </w:r>
            <w:r>
              <w:rPr>
                <w:rFonts w:hint="eastAsia"/>
                <w:b/>
                <w:bCs/>
                <w:highlight w:val="none"/>
                <w:lang w:eastAsia="zh-CN"/>
              </w:rPr>
              <w:t xml:space="preserve">，</w:t>
            </w:r>
            <w:r>
              <w:rPr>
                <w:rFonts w:hint="eastAsia"/>
                <w:b/>
                <w:bCs/>
                <w:highlight w:val="none"/>
                <w:lang w:val="en-US" w:eastAsia="zh-CN"/>
              </w:rPr>
              <w:t xml:space="preserve">原件扫描上传</w:t>
            </w:r>
            <w:r/>
          </w:p>
        </w:tc>
      </w:tr>
      <w:tr>
        <w:trPr>
          <w:trHeight w:val="828"/>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项目团队实力（</w:t>
            </w:r>
            <w:r>
              <w:rPr>
                <w:rFonts w:hint="eastAsia"/>
                <w:sz w:val="21"/>
                <w:szCs w:val="21"/>
                <w:highlight w:val="none"/>
                <w:lang w:val="en-US" w:eastAsia="zh-CN"/>
              </w:rPr>
              <w:t xml:space="preserve">18</w:t>
            </w:r>
            <w:r>
              <w:rPr>
                <w:rFonts w:hint="eastAsia"/>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6"/>
              </w:numPr>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rPr>
              <w:t xml:space="preserve">项目负责人</w:t>
            </w:r>
            <w:r>
              <w:rPr>
                <w:rFonts w:hint="eastAsia" w:ascii="宋体" w:hAnsi="宋体" w:cs="宋体"/>
                <w:szCs w:val="21"/>
                <w:highlight w:val="none"/>
                <w:lang w:eastAsia="zh-CN"/>
              </w:rPr>
              <w:t xml:space="preserve">或</w:t>
            </w:r>
            <w:r>
              <w:rPr>
                <w:rFonts w:hint="eastAsia" w:ascii="宋体" w:hAnsi="宋体" w:cs="宋体"/>
                <w:szCs w:val="21"/>
                <w:highlight w:val="none"/>
                <w:lang w:val="en-US" w:eastAsia="zh-CN"/>
              </w:rPr>
              <w:t xml:space="preserve">技术负责人</w:t>
            </w:r>
            <w:r>
              <w:rPr>
                <w:rFonts w:hint="eastAsia" w:ascii="宋体" w:hAnsi="宋体" w:cs="宋体"/>
                <w:szCs w:val="21"/>
                <w:highlight w:val="none"/>
              </w:rPr>
              <w:t xml:space="preserve">具有园林绿化</w:t>
            </w:r>
            <w:r>
              <w:rPr>
                <w:rFonts w:hint="eastAsia" w:ascii="宋体" w:hAnsi="宋体" w:cs="宋体"/>
                <w:szCs w:val="21"/>
                <w:highlight w:val="none"/>
                <w:lang w:eastAsia="zh-CN"/>
              </w:rPr>
              <w:t xml:space="preserve">相关</w:t>
            </w:r>
            <w:r>
              <w:rPr>
                <w:rFonts w:hint="eastAsia" w:ascii="宋体" w:hAnsi="宋体" w:cs="宋体"/>
                <w:szCs w:val="21"/>
                <w:highlight w:val="none"/>
              </w:rPr>
              <w:t xml:space="preserve">专业</w:t>
            </w:r>
            <w:r>
              <w:rPr>
                <w:rFonts w:hint="eastAsia" w:ascii="宋体" w:hAnsi="宋体" w:cs="宋体"/>
                <w:szCs w:val="21"/>
                <w:highlight w:val="none"/>
                <w:lang w:val="en-US" w:eastAsia="zh-CN"/>
              </w:rPr>
              <w:t xml:space="preserve">高</w:t>
            </w:r>
            <w:r>
              <w:rPr>
                <w:rFonts w:hint="eastAsia" w:ascii="宋体" w:hAnsi="宋体" w:cs="宋体"/>
                <w:szCs w:val="21"/>
                <w:highlight w:val="none"/>
              </w:rPr>
              <w:t xml:space="preserve">级</w:t>
            </w:r>
            <w:r>
              <w:rPr>
                <w:rFonts w:hint="eastAsia" w:ascii="宋体" w:hAnsi="宋体" w:cs="宋体"/>
                <w:szCs w:val="21"/>
                <w:highlight w:val="none"/>
                <w:lang w:val="en-US" w:eastAsia="zh-CN"/>
              </w:rPr>
              <w:t xml:space="preserve">及</w:t>
            </w:r>
            <w:r>
              <w:rPr>
                <w:rFonts w:hint="eastAsia" w:ascii="宋体" w:hAnsi="宋体" w:cs="宋体"/>
                <w:color w:val="000000"/>
                <w:szCs w:val="21"/>
                <w:highlight w:val="none"/>
              </w:rPr>
              <w:t xml:space="preserve">以上职称</w:t>
            </w:r>
            <w:r>
              <w:rPr>
                <w:rFonts w:hint="eastAsia" w:ascii="宋体" w:hAnsi="宋体" w:cs="宋体"/>
                <w:color w:val="000000"/>
                <w:szCs w:val="21"/>
                <w:highlight w:val="none"/>
                <w:lang w:val="en-US" w:eastAsia="zh-CN"/>
              </w:rPr>
              <w:t xml:space="preserve">的，得2分；</w:t>
            </w:r>
            <w:r/>
          </w:p>
          <w:p>
            <w:pPr>
              <w:numPr>
                <w:ilvl w:val="0"/>
                <w:numId w:val="6"/>
              </w:numPr>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rPr>
              <w:t xml:space="preserve">拟投入</w:t>
            </w:r>
            <w:r>
              <w:rPr>
                <w:rFonts w:hint="eastAsia" w:ascii="宋体" w:hAnsi="宋体" w:cs="宋体"/>
                <w:szCs w:val="21"/>
                <w:highlight w:val="none"/>
                <w:lang w:eastAsia="zh-CN"/>
              </w:rPr>
              <w:t xml:space="preserve">项目</w:t>
            </w:r>
            <w:r>
              <w:rPr>
                <w:rFonts w:hint="eastAsia" w:ascii="宋体" w:hAnsi="宋体" w:cs="宋体"/>
                <w:szCs w:val="21"/>
                <w:highlight w:val="none"/>
              </w:rPr>
              <w:t xml:space="preserve">人员中（不含项目负责人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技术负责人</w:t>
            </w:r>
            <w:r>
              <w:rPr>
                <w:rFonts w:hint="eastAsia" w:ascii="宋体" w:hAnsi="宋体" w:cs="宋体"/>
                <w:szCs w:val="21"/>
                <w:highlight w:val="none"/>
              </w:rPr>
              <w:t xml:space="preserve">），具有园林绿化</w:t>
            </w:r>
            <w:r>
              <w:rPr>
                <w:rFonts w:hint="eastAsia" w:ascii="宋体" w:hAnsi="宋体" w:cs="宋体"/>
                <w:szCs w:val="21"/>
                <w:highlight w:val="none"/>
                <w:lang w:eastAsia="zh-CN"/>
              </w:rPr>
              <w:t xml:space="preserve">相关</w:t>
            </w:r>
            <w:r>
              <w:rPr>
                <w:rFonts w:hint="eastAsia" w:ascii="宋体" w:hAnsi="宋体" w:cs="宋体"/>
                <w:szCs w:val="21"/>
                <w:highlight w:val="none"/>
              </w:rPr>
              <w:t xml:space="preserve">专业中级</w:t>
            </w:r>
            <w:r>
              <w:rPr>
                <w:rFonts w:hint="eastAsia" w:ascii="宋体" w:hAnsi="宋体" w:cs="宋体"/>
                <w:szCs w:val="21"/>
                <w:highlight w:val="none"/>
                <w:lang w:val="en-US" w:eastAsia="zh-CN"/>
              </w:rPr>
              <w:t xml:space="preserve">及</w:t>
            </w:r>
            <w:r>
              <w:rPr>
                <w:rFonts w:hint="eastAsia" w:ascii="宋体" w:hAnsi="宋体" w:cs="宋体"/>
                <w:color w:val="000000"/>
                <w:szCs w:val="21"/>
                <w:highlight w:val="none"/>
              </w:rPr>
              <w:t xml:space="preserve">以上职称，每有一人得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szCs w:val="21"/>
                <w:highlight w:val="none"/>
              </w:rPr>
              <w:t xml:space="preserve">满分</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园林绿化相关专业指园林规划设计、景观工程设计、城市园林、环境艺术、园林工程技术、景观学、风景园林、园艺、园林等；如职称证书反映不出园林绿化专业则必须提供园林绿化专业毕业证书或者职称评审表)</w:t>
            </w:r>
            <w:r/>
          </w:p>
          <w:p>
            <w:pPr>
              <w:numPr>
                <w:ilvl w:val="0"/>
                <w:numId w:val="6"/>
              </w:numPr>
              <w:ind w:left="0" w:firstLine="0"/>
              <w:jc w:val="left"/>
              <w:keepLines w:val="0"/>
              <w:keepNext w:val="0"/>
              <w:pageBreakBefore w:val="0"/>
              <w:spacing w:beforeAutospacing="0" w:afterAutospacing="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拟投入</w:t>
            </w:r>
            <w:r>
              <w:rPr>
                <w:rFonts w:hint="eastAsia" w:ascii="宋体" w:hAnsi="宋体" w:cs="宋体"/>
                <w:szCs w:val="21"/>
                <w:highlight w:val="none"/>
                <w:lang w:eastAsia="zh-CN"/>
              </w:rPr>
              <w:t xml:space="preserve">项目</w:t>
            </w:r>
            <w:r>
              <w:rPr>
                <w:rFonts w:hint="eastAsia" w:ascii="宋体" w:hAnsi="宋体" w:cs="宋体"/>
                <w:szCs w:val="21"/>
                <w:highlight w:val="none"/>
              </w:rPr>
              <w:t xml:space="preserve">组人员中</w:t>
            </w:r>
            <w:r>
              <w:rPr>
                <w:rFonts w:hint="eastAsia" w:ascii="宋体" w:hAnsi="宋体" w:eastAsia="宋体" w:cs="宋体"/>
                <w:szCs w:val="21"/>
                <w:highlight w:val="none"/>
              </w:rPr>
              <w:t xml:space="preserve">具有与</w:t>
            </w:r>
            <w:r>
              <w:rPr>
                <w:rFonts w:hint="eastAsia" w:ascii="宋体" w:hAnsi="宋体" w:cs="宋体"/>
                <w:szCs w:val="21"/>
                <w:highlight w:val="none"/>
                <w:lang w:eastAsia="zh-CN"/>
              </w:rPr>
              <w:t xml:space="preserve">园林绿化</w:t>
            </w:r>
            <w:r>
              <w:rPr>
                <w:rFonts w:hint="eastAsia" w:ascii="宋体" w:hAnsi="宋体" w:eastAsia="宋体" w:cs="宋体"/>
                <w:szCs w:val="21"/>
                <w:highlight w:val="none"/>
              </w:rPr>
              <w:t xml:space="preserve">相关的技术工种人员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包含且不限于</w:t>
            </w:r>
            <w:r>
              <w:rPr>
                <w:rFonts w:hint="eastAsia" w:ascii="宋体" w:hAnsi="宋体"/>
                <w:highlight w:val="none"/>
              </w:rPr>
              <w:t xml:space="preserve">园艺工、绿化工、修剪工</w:t>
            </w:r>
            <w:r>
              <w:rPr>
                <w:rFonts w:hint="eastAsia" w:ascii="宋体" w:hAnsi="宋体"/>
                <w:highlight w:val="none"/>
                <w:lang w:val="en-US" w:eastAsia="zh-CN"/>
              </w:rPr>
              <w:t xml:space="preserve">等</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的有1人得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分，满分</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Cs w:val="21"/>
                <w:highlight w:val="none"/>
                <w:lang w:eastAsia="zh-CN"/>
              </w:rPr>
            </w:pPr>
            <w:r>
              <w:rPr>
                <w:rFonts w:hint="eastAsia" w:ascii="宋体" w:hAnsi="宋体" w:cs="宋体"/>
                <w:b/>
                <w:bCs/>
                <w:szCs w:val="21"/>
                <w:highlight w:val="none"/>
                <w:lang w:eastAsia="zh-CN"/>
              </w:rPr>
              <w:t xml:space="preserve">注：需提供以上人员相关</w:t>
            </w:r>
            <w:r>
              <w:rPr>
                <w:rFonts w:hint="eastAsia" w:ascii="宋体" w:hAnsi="宋体" w:cs="宋体"/>
                <w:b/>
                <w:bCs/>
                <w:szCs w:val="21"/>
                <w:highlight w:val="none"/>
              </w:rPr>
              <w:t xml:space="preserve">证书及投标人为其缴纳的近三个月</w:t>
            </w:r>
            <w:r>
              <w:rPr>
                <w:rFonts w:hint="eastAsia" w:ascii="宋体" w:hAnsi="宋体" w:cs="宋体"/>
                <w:b/>
                <w:bCs/>
                <w:szCs w:val="21"/>
                <w:highlight w:val="none"/>
                <w:lang w:val="en-US" w:eastAsia="zh-CN"/>
              </w:rPr>
              <w:t xml:space="preserve">任意一月的</w:t>
            </w:r>
            <w:r>
              <w:rPr>
                <w:rFonts w:hint="eastAsia" w:ascii="宋体" w:hAnsi="宋体" w:cs="宋体"/>
                <w:b/>
                <w:bCs/>
                <w:szCs w:val="21"/>
                <w:highlight w:val="none"/>
              </w:rPr>
              <w:t xml:space="preserve">社保证明，原件扫描上传</w:t>
            </w:r>
            <w:r>
              <w:rPr>
                <w:rFonts w:hint="eastAsia" w:ascii="宋体" w:hAnsi="宋体" w:cs="宋体"/>
                <w:b/>
                <w:bCs/>
                <w:szCs w:val="21"/>
                <w:highlight w:val="none"/>
                <w:lang w:eastAsia="zh-CN"/>
              </w:rPr>
              <w:t xml:space="preserve">，同一人员不重复计分。</w:t>
            </w:r>
            <w:r/>
          </w:p>
        </w:tc>
      </w:tr>
      <w:tr>
        <w:trPr>
          <w:trHeight w:val="261"/>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jc w:val="center"/>
              <w:keepLines w:val="0"/>
              <w:keepNext w:val="0"/>
              <w:pageBreakBefore w:val="0"/>
              <w:spacing w:beforeAutospacing="0" w:afterAutospacing="0" w:line="360" w:lineRule="auto"/>
              <w:widowControl/>
              <w:tabs>
                <w:tab w:val="left" w:pos="0" w:leader="none"/>
                <w:tab w:val="left" w:pos="1134" w:leader="none"/>
              </w:tabs>
              <w:rPr>
                <w:rFonts w:ascii="宋体" w:hAnsi="宋体" w:cs="宋体"/>
                <w:color w:val="000000"/>
                <w:szCs w:val="21"/>
                <w:highlight w:val="none"/>
              </w:rPr>
            </w:pPr>
            <w:r>
              <w:rPr>
                <w:rFonts w:hint="eastAsia" w:ascii="宋体" w:hAnsi="宋体" w:cs="宋体"/>
                <w:color w:val="000000"/>
                <w:szCs w:val="21"/>
                <w:highlight w:val="none"/>
              </w:rPr>
              <w:t xml:space="preserve">企业业绩</w:t>
            </w:r>
            <w:r/>
          </w:p>
          <w:p>
            <w:pPr>
              <w:pStyle w:val="798"/>
              <w:jc w:val="center"/>
              <w:keepLines w:val="0"/>
              <w:keepNext w:val="0"/>
              <w:pageBreakBefore w:val="0"/>
              <w:spacing w:beforeAutospacing="0" w:afterAutospacing="0" w:line="360" w:lineRule="auto"/>
              <w:widowControl/>
              <w:rPr>
                <w:color w:val="000000"/>
                <w:sz w:val="21"/>
                <w:szCs w:val="21"/>
                <w:highlight w:val="none"/>
              </w:rPr>
            </w:pPr>
            <w:r>
              <w:rPr>
                <w:rFonts w:hint="eastAsia"/>
                <w:color w:val="000000"/>
                <w:sz w:val="21"/>
                <w:szCs w:val="21"/>
                <w:highlight w:val="none"/>
              </w:rPr>
              <w:t xml:space="preserve">（8分）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en-US" w:eastAsia="zh-CN"/>
              </w:rPr>
              <w:t xml:space="preserve">自</w:t>
            </w:r>
            <w:r>
              <w:rPr>
                <w:rFonts w:hint="eastAsia" w:ascii="宋体" w:hAnsi="宋体" w:cs="宋体"/>
                <w:color w:val="000000"/>
                <w:szCs w:val="21"/>
                <w:highlight w:val="none"/>
              </w:rPr>
              <w:t xml:space="preserve">（20</w:t>
            </w:r>
            <w:r>
              <w:rPr>
                <w:rFonts w:hint="eastAsia" w:ascii="宋体" w:hAnsi="宋体" w:cs="宋体"/>
                <w:color w:val="000000"/>
                <w:szCs w:val="21"/>
                <w:highlight w:val="none"/>
                <w:lang w:val="en-US" w:eastAsia="zh-CN"/>
              </w:rPr>
              <w:t xml:space="preserve">22</w:t>
            </w:r>
            <w:r>
              <w:rPr>
                <w:rFonts w:hint="eastAsia" w:ascii="宋体" w:hAnsi="宋体" w:cs="宋体"/>
                <w:color w:val="000000"/>
                <w:szCs w:val="21"/>
                <w:highlight w:val="none"/>
              </w:rPr>
              <w:t xml:space="preserve">年1月1日以来、时间以合同签订时间为准）</w:t>
            </w:r>
            <w:r>
              <w:rPr>
                <w:rFonts w:hint="eastAsia" w:ascii="宋体" w:hAnsi="宋体" w:cs="宋体"/>
                <w:color w:val="000000"/>
                <w:szCs w:val="21"/>
                <w:highlight w:val="none"/>
                <w:lang w:bidi="ar"/>
              </w:rPr>
              <w:t xml:space="preserve">具有类似业绩有</w:t>
            </w:r>
            <w:r>
              <w:rPr>
                <w:color w:val="000000"/>
                <w:szCs w:val="21"/>
                <w:highlight w:val="none"/>
                <w:lang w:bidi="ar"/>
              </w:rPr>
              <w:t xml:space="preserve">1</w:t>
            </w:r>
            <w:r>
              <w:rPr>
                <w:rFonts w:hint="eastAsia" w:ascii="宋体" w:hAnsi="宋体" w:cs="宋体"/>
                <w:color w:val="000000"/>
                <w:szCs w:val="21"/>
                <w:highlight w:val="none"/>
                <w:lang w:bidi="ar"/>
              </w:rPr>
              <w:t xml:space="preserve">项得</w:t>
            </w:r>
            <w:r>
              <w:rPr>
                <w:rFonts w:hint="eastAsia"/>
                <w:color w:val="000000"/>
                <w:szCs w:val="21"/>
                <w:highlight w:val="none"/>
                <w:lang w:bidi="ar"/>
              </w:rPr>
              <w:t xml:space="preserve">2</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eastAsia="zh-CN" w:bidi="ar"/>
              </w:rPr>
              <w:t xml:space="preserve">满分</w:t>
            </w:r>
            <w:r>
              <w:rPr>
                <w:rFonts w:hint="eastAsia"/>
                <w:color w:val="000000"/>
                <w:szCs w:val="21"/>
                <w:highlight w:val="none"/>
                <w:lang w:bidi="ar"/>
              </w:rPr>
              <w:t xml:space="preserve">8</w:t>
            </w:r>
            <w:r>
              <w:rPr>
                <w:rFonts w:hint="eastAsia" w:ascii="宋体" w:hAnsi="宋体" w:cs="宋体"/>
                <w:color w:val="000000"/>
                <w:szCs w:val="21"/>
                <w:highlight w:val="none"/>
                <w:lang w:bidi="ar"/>
              </w:rPr>
              <w:t xml:space="preserve">分。 </w:t>
            </w:r>
            <w:r/>
          </w:p>
          <w:p>
            <w:pPr>
              <w:numPr>
                <w:ilvl w:val="0"/>
                <w:numId w:val="0"/>
              </w:numPr>
              <w:keepLines w:val="0"/>
              <w:keepNext w:val="0"/>
              <w:pageBreakBefore w:val="0"/>
              <w:spacing w:beforeAutospacing="0" w:afterAutospacing="0"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lang w:eastAsia="zh-CN" w:bidi="ar"/>
              </w:rPr>
              <w:t xml:space="preserve">注：</w:t>
            </w:r>
            <w:r>
              <w:rPr>
                <w:rFonts w:hint="eastAsia" w:ascii="宋体" w:hAnsi="宋体" w:cs="宋体"/>
                <w:b/>
                <w:bCs/>
                <w:color w:val="000000"/>
                <w:szCs w:val="21"/>
                <w:highlight w:val="none"/>
                <w:lang w:bidi="ar"/>
              </w:rPr>
              <w:t xml:space="preserve">提供合同，</w:t>
            </w:r>
            <w:r>
              <w:rPr>
                <w:rFonts w:hint="eastAsia" w:ascii="宋体" w:hAnsi="宋体" w:cs="宋体"/>
                <w:b/>
                <w:bCs/>
                <w:color w:val="000000"/>
                <w:szCs w:val="21"/>
                <w:highlight w:val="none"/>
              </w:rPr>
              <w:t xml:space="preserve">原件扫描上传</w:t>
            </w:r>
            <w:r/>
          </w:p>
        </w:tc>
      </w:tr>
      <w:tr>
        <w:trPr>
          <w:trHeight w:val="569"/>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rFonts w:hint="eastAsia" w:eastAsia="宋体"/>
                <w:color w:val="000000"/>
                <w:sz w:val="21"/>
                <w:szCs w:val="21"/>
                <w:highlight w:val="none"/>
                <w:lang w:eastAsia="zh-CN"/>
              </w:rPr>
            </w:pPr>
            <w:r>
              <w:rPr>
                <w:rFonts w:hint="eastAsia"/>
                <w:color w:val="000000"/>
                <w:sz w:val="21"/>
                <w:szCs w:val="21"/>
                <w:highlight w:val="none"/>
                <w:lang w:eastAsia="zh-CN"/>
              </w:rPr>
              <w:t xml:space="preserve">总分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jc w:val="center"/>
              <w:keepLines w:val="0"/>
              <w:keepNext w:val="0"/>
              <w:pageBreakBefore w:val="0"/>
              <w:spacing w:beforeAutospacing="0" w:afterAutospacing="0" w:line="360" w:lineRule="auto"/>
              <w:widowControl/>
              <w:rPr>
                <w:rFonts w:hint="default" w:ascii="宋体" w:hAnsi="宋体" w:cs="宋体"/>
                <w:b/>
                <w:bCs/>
                <w:color w:val="000000"/>
                <w:szCs w:val="21"/>
                <w:highlight w:val="none"/>
                <w:lang w:val="en-US" w:eastAsia="zh-CN" w:bidi="ar"/>
              </w:rPr>
            </w:pPr>
            <w:r>
              <w:rPr>
                <w:rFonts w:hint="eastAsia" w:ascii="宋体" w:hAnsi="宋体" w:cs="宋体"/>
                <w:b/>
                <w:bCs/>
                <w:color w:val="000000"/>
                <w:szCs w:val="21"/>
                <w:highlight w:val="none"/>
                <w:lang w:val="en-US" w:eastAsia="zh-CN" w:bidi="ar"/>
              </w:rPr>
              <w:t xml:space="preserve">100分</w:t>
            </w:r>
            <w:r/>
          </w:p>
        </w:tc>
      </w:tr>
    </w:tbl>
    <w:p>
      <w:pPr>
        <w:ind w:firstLine="482"/>
        <w:spacing w:before="240" w:after="240" w:line="250"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ind w:firstLine="482"/>
        <w:spacing w:before="240" w:after="240" w:line="250" w:lineRule="atLeast"/>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包二：</w:t>
      </w:r>
      <w:r/>
    </w:p>
    <w:tbl>
      <w:tblPr>
        <w:tblStyle w:val="773"/>
        <w:tblW w:w="9850" w:type="dxa"/>
        <w:tblInd w:w="-613"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783"/>
        <w:gridCol w:w="8067"/>
      </w:tblGrid>
      <w:tr>
        <w:trPr>
          <w:trHeight w:val="294"/>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项目</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评分标准</w:t>
            </w:r>
            <w:r/>
          </w:p>
        </w:tc>
      </w:tr>
      <w:tr>
        <w:trPr>
          <w:trHeight w:val="953"/>
        </w:trPr>
        <w:tc>
          <w:tcPr>
            <w:shd w:val="clear" w:color="auto" w:fill="ffffff"/>
            <w:tcBorders>
              <w:top w:val="single" w:color="auto" w:sz="8" w:space="0"/>
              <w:left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bCs/>
                <w:sz w:val="21"/>
                <w:szCs w:val="21"/>
                <w:highlight w:val="none"/>
              </w:rPr>
            </w:pPr>
            <w:r>
              <w:rPr>
                <w:rFonts w:hint="eastAsia"/>
                <w:bCs/>
                <w:sz w:val="21"/>
                <w:szCs w:val="21"/>
                <w:highlight w:val="none"/>
              </w:rPr>
              <w:t xml:space="preserve">价格（</w:t>
            </w:r>
            <w:r>
              <w:rPr>
                <w:rFonts w:hint="eastAsia"/>
                <w:bCs/>
                <w:sz w:val="21"/>
                <w:szCs w:val="21"/>
                <w:highlight w:val="none"/>
                <w:lang w:val="en-US" w:eastAsia="zh-CN"/>
              </w:rPr>
              <w:t xml:space="preserve">1</w:t>
            </w:r>
            <w:r>
              <w:rPr>
                <w:rFonts w:hint="eastAsia"/>
                <w:bCs/>
                <w:sz w:val="21"/>
                <w:szCs w:val="21"/>
                <w:highlight w:val="none"/>
              </w:rPr>
              <w:t xml:space="preserve">0分）</w:t>
            </w:r>
            <w:r/>
          </w:p>
        </w:tc>
        <w:tc>
          <w:tcPr>
            <w:shd w:val="clear" w:color="auto" w:fill="ffffff"/>
            <w:tcBorders>
              <w:top w:val="single" w:color="auto" w:sz="8" w:space="0"/>
              <w:left w:val="single" w:color="auto" w:sz="8" w:space="0"/>
              <w:bottom w:val="single" w:color="auto" w:sz="4" w:space="0"/>
              <w:right w:val="single" w:color="auto" w:sz="4" w:space="0"/>
            </w:tcBorders>
            <w:tcMar>
              <w:left w:w="108" w:type="dxa"/>
              <w:right w:w="108" w:type="dxa"/>
            </w:tcMar>
            <w:tcW w:w="8067" w:type="dxa"/>
            <w:vAlign w:val="center"/>
            <w:textDirection w:val="lrTb"/>
            <w:noWrap w:val="false"/>
          </w:tcPr>
          <w:p>
            <w:pPr>
              <w:jc w:val="left"/>
              <w:keepLines w:val="0"/>
              <w:keepNext w:val="0"/>
              <w:pageBreakBefore w:val="0"/>
              <w:spacing w:beforeAutospacing="0" w:afterAutospacing="0"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以满足招标文件要求的最低投标报价为评标基准价，得满分10分，其他投标报价得分=（评标基准价/其他投标报价）×10×100%。</w:t>
            </w:r>
            <w:r/>
          </w:p>
        </w:tc>
      </w:tr>
      <w:tr>
        <w:trPr>
          <w:trHeight w:val="1212"/>
        </w:trPr>
        <w:tc>
          <w:tcPr>
            <w:shd w:val="clear" w:color="auto" w:fill="ffffff"/>
            <w:tcBorders>
              <w:top w:val="single" w:color="auto" w:sz="8" w:space="0"/>
              <w:left w:val="single" w:color="auto" w:sz="8" w:space="0"/>
              <w:right w:val="single" w:color="auto" w:sz="8" w:space="0"/>
            </w:tcBorders>
            <w:tcMar>
              <w:left w:w="108" w:type="dxa"/>
              <w:right w:w="108" w:type="dxa"/>
            </w:tcMar>
            <w:tcW w:w="1783" w:type="dxa"/>
            <w:vAlign w:val="center"/>
            <w:vMerge w:val="restart"/>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hint="eastAsia" w:ascii="宋体" w:hAnsi="宋体" w:cs="宋体"/>
                <w:szCs w:val="21"/>
                <w:highlight w:val="none"/>
              </w:rPr>
              <w:t xml:space="preserve">服务及技术方案</w:t>
            </w:r>
            <w:r/>
          </w:p>
          <w:p>
            <w:pPr>
              <w:jc w:val="center"/>
              <w:keepLines w:val="0"/>
              <w:keepNext w:val="0"/>
              <w:pageBreakBefore w:val="0"/>
              <w:spacing w:beforeAutospacing="0" w:afterAutospacing="0" w:line="360" w:lineRule="auto"/>
              <w:widowControl/>
              <w:rPr>
                <w:rFonts w:ascii="宋体" w:hAnsi="宋体" w:cs="宋体"/>
                <w:bCs/>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46</w:t>
            </w:r>
            <w:r>
              <w:rPr>
                <w:rFonts w:hint="eastAsia" w:ascii="宋体" w:hAnsi="宋体" w:cs="宋体"/>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制定绿化</w:t>
            </w:r>
            <w:r>
              <w:rPr>
                <w:rFonts w:hint="eastAsia" w:ascii="宋体" w:hAnsi="宋体" w:cs="宋体"/>
                <w:b/>
                <w:bCs/>
                <w:sz w:val="21"/>
                <w:szCs w:val="21"/>
                <w:highlight w:val="none"/>
                <w:lang w:val="en-US" w:eastAsia="zh-CN"/>
              </w:rPr>
              <w:t xml:space="preserve">现状整治</w:t>
            </w:r>
            <w:r>
              <w:rPr>
                <w:rFonts w:hint="eastAsia" w:ascii="宋体" w:hAnsi="宋体" w:eastAsia="宋体" w:cs="宋体"/>
                <w:b/>
                <w:bCs/>
                <w:sz w:val="21"/>
                <w:szCs w:val="21"/>
                <w:highlight w:val="none"/>
              </w:rPr>
              <w:t xml:space="preserve">方案（</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1227"/>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lang w:bidi="ar"/>
              </w:rPr>
              <w:t xml:space="preserve">2、</w:t>
            </w:r>
            <w:r>
              <w:rPr>
                <w:rFonts w:hint="eastAsia" w:ascii="宋体" w:hAnsi="宋体" w:cs="宋体"/>
                <w:b/>
                <w:bCs/>
                <w:sz w:val="21"/>
                <w:szCs w:val="21"/>
                <w:highlight w:val="none"/>
                <w:lang w:val="en-US" w:eastAsia="zh-CN"/>
              </w:rPr>
              <w:t xml:space="preserve">制定绿化养护方案</w:t>
            </w: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p>
          <w:p>
            <w:pPr>
              <w:jc w:val="left"/>
              <w:keepLines w:val="0"/>
              <w:keepNext w:val="0"/>
              <w:pageBreakBefore w:val="0"/>
              <w:spacing w:beforeAutospacing="0" w:afterAutospacing="0" w:line="360" w:lineRule="auto"/>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bCs/>
                <w:szCs w:val="21"/>
                <w:highlight w:val="none"/>
              </w:rPr>
            </w:pPr>
            <w:r>
              <w:rPr>
                <w:rFonts w:ascii="宋体" w:hAnsi="宋体" w:cs="宋体"/>
                <w:bCs/>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sz w:val="21"/>
                <w:szCs w:val="21"/>
                <w:highlight w:val="none"/>
                <w:lang w:val="en-US" w:eastAsia="zh-CN"/>
              </w:rPr>
              <w:t xml:space="preserve">制定</w:t>
            </w:r>
            <w:r>
              <w:rPr>
                <w:rFonts w:hint="eastAsia" w:ascii="宋体" w:hAnsi="宋体" w:eastAsia="宋体" w:cs="宋体"/>
                <w:b/>
                <w:bCs/>
                <w:sz w:val="21"/>
                <w:szCs w:val="21"/>
                <w:highlight w:val="none"/>
              </w:rPr>
              <w:t xml:space="preserve">岸坡保洁</w:t>
            </w:r>
            <w:r>
              <w:rPr>
                <w:rFonts w:hint="eastAsia" w:ascii="宋体" w:hAnsi="宋体" w:cs="宋体"/>
                <w:b/>
                <w:bCs/>
                <w:sz w:val="21"/>
                <w:szCs w:val="21"/>
                <w:highlight w:val="none"/>
                <w:lang w:val="en-US" w:eastAsia="zh-CN"/>
              </w:rPr>
              <w:t xml:space="preserve">方案</w:t>
            </w: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p>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cs="宋体"/>
                <w:b/>
                <w:bCs/>
                <w:color w:val="auto"/>
                <w:sz w:val="21"/>
                <w:szCs w:val="21"/>
                <w:highlight w:val="none"/>
                <w:lang w:val="en-US" w:eastAsia="zh-CN"/>
              </w:rPr>
              <w:t xml:space="preserve">制定</w:t>
            </w:r>
            <w:r>
              <w:rPr>
                <w:rFonts w:hint="eastAsia" w:ascii="宋体" w:hAnsi="宋体" w:eastAsia="宋体" w:cs="宋体"/>
                <w:b/>
                <w:bCs/>
                <w:sz w:val="21"/>
                <w:szCs w:val="21"/>
                <w:highlight w:val="none"/>
                <w:lang w:eastAsia="zh-CN"/>
              </w:rPr>
              <w:t xml:space="preserve">堤防养护方案</w:t>
            </w: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keepLines w:val="0"/>
              <w:keepNext w:val="0"/>
              <w:pageBreakBefore w:val="0"/>
              <w:spacing w:beforeAutospacing="0" w:afterAutospacing="0"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5、制定突发事件应急抢险、突击性任务方案</w:t>
            </w:r>
            <w:r>
              <w:rPr>
                <w:rFonts w:hint="eastAsia" w:ascii="宋体" w:hAnsi="宋体" w:eastAsia="宋体" w:cs="宋体"/>
                <w:b/>
                <w:bCs/>
                <w:sz w:val="21"/>
                <w:szCs w:val="21"/>
                <w:highlight w:val="none"/>
              </w:rPr>
              <w:t xml:space="preserve">（5分）</w:t>
            </w:r>
            <w:r/>
          </w:p>
          <w:p>
            <w:p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1298"/>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安全文明作业</w:t>
            </w:r>
            <w:r>
              <w:rPr>
                <w:rFonts w:hint="eastAsia" w:ascii="宋体" w:hAnsi="宋体" w:eastAsia="宋体" w:cs="宋体"/>
                <w:b/>
                <w:bCs/>
                <w:color w:val="auto"/>
                <w:sz w:val="21"/>
                <w:szCs w:val="21"/>
                <w:highlight w:val="none"/>
                <w:lang w:eastAsia="zh-CN"/>
              </w:rPr>
              <w:t xml:space="preserve">方案</w:t>
            </w:r>
            <w:r>
              <w:rPr>
                <w:rFonts w:hint="eastAsia" w:ascii="宋体" w:hAnsi="宋体" w:eastAsia="宋体" w:cs="宋体"/>
                <w:b/>
                <w:bCs/>
                <w:sz w:val="21"/>
                <w:szCs w:val="21"/>
                <w:highlight w:val="none"/>
              </w:rPr>
              <w:t xml:space="preserve">（5分）</w:t>
            </w:r>
            <w:r/>
          </w:p>
          <w:p>
            <w:p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513"/>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人员管理</w:t>
            </w:r>
            <w:r>
              <w:rPr>
                <w:rFonts w:hint="eastAsia" w:ascii="宋体" w:hAnsi="宋体" w:cs="宋体"/>
                <w:b/>
                <w:bCs/>
                <w:sz w:val="21"/>
                <w:szCs w:val="21"/>
                <w:highlight w:val="none"/>
                <w:lang w:eastAsia="zh-CN"/>
              </w:rPr>
              <w:t xml:space="preserve">制度</w:t>
            </w:r>
            <w:r>
              <w:rPr>
                <w:rFonts w:hint="eastAsia" w:ascii="宋体" w:hAnsi="宋体" w:eastAsia="宋体" w:cs="宋体"/>
                <w:b/>
                <w:bCs/>
                <w:sz w:val="21"/>
                <w:szCs w:val="21"/>
                <w:highlight w:val="none"/>
              </w:rPr>
              <w:t xml:space="preserve">（5分）</w:t>
            </w:r>
            <w:r/>
          </w:p>
          <w:p>
            <w:p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5"/>
              </w:numPr>
              <w:jc w:val="left"/>
              <w:keepLines w:val="0"/>
              <w:keepNext w:val="0"/>
              <w:pageBreakBefore w:val="0"/>
              <w:spacing w:beforeAutospacing="0" w:afterAutospacing="0"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档案资料</w:t>
            </w:r>
            <w:r>
              <w:rPr>
                <w:rFonts w:hint="eastAsia" w:ascii="宋体" w:hAnsi="宋体" w:eastAsia="宋体" w:cs="宋体"/>
                <w:b/>
                <w:bCs/>
                <w:sz w:val="21"/>
                <w:szCs w:val="21"/>
                <w:highlight w:val="none"/>
                <w:lang w:eastAsia="zh-CN"/>
              </w:rPr>
              <w:t xml:space="preserve">管理制度</w:t>
            </w:r>
            <w:r>
              <w:rPr>
                <w:rFonts w:hint="eastAsia" w:ascii="宋体" w:hAnsi="宋体" w:eastAsia="宋体" w:cs="宋体"/>
                <w:b/>
                <w:bCs/>
                <w:sz w:val="21"/>
                <w:szCs w:val="21"/>
                <w:highlight w:val="none"/>
              </w:rPr>
              <w:t xml:space="preserve">（</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rPr>
              <w:t xml:space="preserve">未提供不得分。</w:t>
            </w:r>
            <w:r/>
          </w:p>
        </w:tc>
      </w:tr>
      <w:tr>
        <w:trPr>
          <w:trHeight w:val="41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拟投入的</w:t>
            </w:r>
            <w:r>
              <w:rPr>
                <w:rFonts w:hint="eastAsia" w:ascii="宋体" w:hAnsi="宋体" w:cs="宋体"/>
                <w:szCs w:val="21"/>
                <w:highlight w:val="none"/>
              </w:rPr>
              <w:t xml:space="preserve">设备</w:t>
            </w:r>
            <w:r/>
          </w:p>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18</w:t>
            </w:r>
            <w:r>
              <w:rPr>
                <w:rFonts w:hint="eastAsia"/>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持有的绿化养护器械与本项目采购需求的配备响应情况进行评分，洒水车应为原装，不得改装。</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（1）割灌（割草）机有20台（其中至少6台新能源的）得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分，每增加1台割灌（割草）机得0.2分，满分</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（2）绿篱机有8台（其中至少4台新能源绿篱机）得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分，每增加1台得0.5分，满分</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（3）汽油打药机或治虫车有2台得1分，每增加1台得0.5分，满分2分；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（4）油锯或高枝油锯有12台得1分，每增加1台得0.5分，满分2分；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（5）电动喷雾器有9台得1分，每增加2台得1分，满分2分；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（6）洒水车或抽水泵有5辆（台）（其中至少一辆为洒水车）得1分，满分1分；</w:t>
            </w:r>
            <w:r/>
          </w:p>
          <w:p>
            <w:pPr>
              <w:spacing w:line="360" w:lineRule="auto"/>
              <w:rPr>
                <w:rFonts w:ascii="宋体" w:hAnsi="宋体" w:cs="宋体"/>
                <w:szCs w:val="21"/>
                <w:highlight w:val="none"/>
              </w:rPr>
            </w:pPr>
            <w:r>
              <w:rPr>
                <w:rFonts w:hint="eastAsia" w:ascii="宋体" w:hAnsi="宋体" w:cs="宋体"/>
                <w:szCs w:val="21"/>
                <w:highlight w:val="none"/>
              </w:rPr>
              <w:t xml:space="preserve">（7）货车和</w:t>
            </w:r>
            <w:r>
              <w:rPr>
                <w:rFonts w:hint="eastAsia"/>
                <w:highlight w:val="none"/>
              </w:rPr>
              <w:t xml:space="preserve">农用车</w:t>
            </w:r>
            <w:r>
              <w:rPr>
                <w:rFonts w:hint="eastAsia" w:ascii="宋体" w:hAnsi="宋体" w:cs="宋体"/>
                <w:szCs w:val="21"/>
                <w:highlight w:val="none"/>
              </w:rPr>
              <w:t xml:space="preserve">各1辆得1分，每增加1辆得0.5分，满分2分；</w:t>
            </w:r>
            <w:r/>
          </w:p>
          <w:p>
            <w:pPr>
              <w:pStyle w:val="774"/>
              <w:ind w:left="0"/>
              <w:rPr>
                <w:rFonts w:hint="eastAsia"/>
                <w:highlight w:val="none"/>
              </w:rPr>
            </w:pPr>
            <w:r>
              <w:rPr>
                <w:rFonts w:hint="eastAsia"/>
                <w:highlight w:val="none"/>
              </w:rPr>
              <w:t xml:space="preserve">（8）履带挖机有1辆得1分，</w:t>
            </w:r>
            <w:r>
              <w:rPr>
                <w:rFonts w:hint="eastAsia" w:ascii="宋体" w:hAnsi="宋体" w:cs="宋体"/>
                <w:szCs w:val="21"/>
                <w:highlight w:val="none"/>
              </w:rPr>
              <w:t xml:space="preserve">每增加1辆得1分，满分2分；</w:t>
            </w:r>
            <w:r/>
          </w:p>
          <w:p>
            <w:pPr>
              <w:pStyle w:val="774"/>
              <w:ind w:left="0"/>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）高空作业车有1辆得1分，满分1分。</w:t>
            </w:r>
            <w:r/>
          </w:p>
          <w:p>
            <w:p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en-US" w:eastAsia="zh-CN" w:bidi="ar-SA"/>
              </w:rPr>
            </w:pPr>
            <w:r>
              <w:rPr>
                <w:rFonts w:hint="eastAsia"/>
                <w:highlight w:val="none"/>
              </w:rPr>
              <w:t xml:space="preserve">（</w:t>
            </w:r>
            <w:r>
              <w:rPr>
                <w:rFonts w:hint="eastAsia"/>
                <w:highlight w:val="none"/>
                <w:lang w:val="en-US" w:eastAsia="zh-CN"/>
              </w:rPr>
              <w:t xml:space="preserve">10</w:t>
            </w:r>
            <w:r>
              <w:rPr>
                <w:rFonts w:hint="eastAsia"/>
                <w:highlight w:val="none"/>
              </w:rPr>
              <w:t xml:space="preserve">）</w:t>
            </w:r>
            <w:r>
              <w:rPr>
                <w:rFonts w:hint="eastAsia" w:ascii="宋体" w:hAnsi="宋体" w:eastAsia="宋体" w:cs="宋体"/>
                <w:sz w:val="21"/>
                <w:szCs w:val="21"/>
                <w:highlight w:val="none"/>
                <w:lang w:val="en-US" w:eastAsia="zh-CN" w:bidi="ar-SA"/>
              </w:rPr>
              <w:t xml:space="preserve">堤防养护投入的设备满足《堤防巡视检查所需器械设备需求清单》要求，并同时提供发电机、切割机的得2分，满分2分。</w:t>
            </w:r>
            <w:r/>
          </w:p>
          <w:p>
            <w:pPr>
              <w:jc w:val="left"/>
              <w:keepLines w:val="0"/>
              <w:keepNext w:val="0"/>
              <w:pageBreakBefore w:val="0"/>
              <w:spacing w:beforeAutospacing="0" w:afterAutospacing="0" w:line="360" w:lineRule="auto"/>
              <w:widowControl/>
              <w:rPr>
                <w:rFonts w:hint="default"/>
                <w:highlight w:val="none"/>
                <w:lang w:val="en-US" w:eastAsia="zh-CN"/>
              </w:rPr>
            </w:pPr>
            <w:r>
              <w:rPr>
                <w:rFonts w:hint="eastAsia" w:ascii="宋体" w:hAnsi="宋体" w:cs="宋体"/>
                <w:b/>
                <w:bCs/>
                <w:szCs w:val="21"/>
                <w:highlight w:val="none"/>
                <w:lang w:eastAsia="zh-CN"/>
              </w:rPr>
              <w:t xml:space="preserve">注：</w:t>
            </w:r>
            <w:r>
              <w:rPr>
                <w:rFonts w:hint="eastAsia" w:ascii="宋体" w:hAnsi="宋体" w:cs="宋体"/>
                <w:b/>
                <w:bCs/>
                <w:szCs w:val="21"/>
                <w:highlight w:val="none"/>
              </w:rPr>
              <w:t xml:space="preserve">拟投入</w:t>
            </w:r>
            <w:r>
              <w:rPr>
                <w:rFonts w:hint="eastAsia" w:ascii="宋体" w:hAnsi="宋体" w:cs="宋体"/>
                <w:b/>
                <w:bCs/>
                <w:szCs w:val="21"/>
                <w:highlight w:val="none"/>
                <w:lang w:val="en-US" w:eastAsia="zh-CN"/>
              </w:rPr>
              <w:t xml:space="preserve">以上设备如</w:t>
            </w:r>
            <w:r>
              <w:rPr>
                <w:rFonts w:hint="eastAsia" w:ascii="宋体" w:hAnsi="宋体" w:cs="宋体"/>
                <w:b/>
                <w:bCs/>
                <w:szCs w:val="21"/>
                <w:highlight w:val="none"/>
              </w:rPr>
              <w:t xml:space="preserve">为供应商自有</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需提供发票原件扫描上传；如</w:t>
            </w:r>
            <w:r>
              <w:rPr>
                <w:rFonts w:hint="eastAsia" w:ascii="宋体" w:hAnsi="宋体" w:cs="宋体"/>
                <w:b/>
                <w:bCs/>
                <w:szCs w:val="21"/>
                <w:highlight w:val="none"/>
              </w:rPr>
              <w:t xml:space="preserve">为供应商</w:t>
            </w:r>
            <w:r>
              <w:rPr>
                <w:rFonts w:hint="eastAsia" w:ascii="宋体" w:hAnsi="宋体" w:cs="宋体"/>
                <w:b/>
                <w:bCs/>
                <w:szCs w:val="21"/>
                <w:highlight w:val="none"/>
                <w:lang w:val="en-US" w:eastAsia="zh-CN"/>
              </w:rPr>
              <w:t xml:space="preserve">租赁</w:t>
            </w:r>
            <w:r>
              <w:rPr>
                <w:rFonts w:hint="eastAsia"/>
                <w:b/>
                <w:bCs/>
                <w:highlight w:val="none"/>
              </w:rPr>
              <w:t xml:space="preserve">，</w:t>
            </w:r>
            <w:r>
              <w:rPr>
                <w:rFonts w:hint="eastAsia"/>
                <w:b/>
                <w:bCs/>
                <w:highlight w:val="none"/>
                <w:lang w:val="en-US" w:eastAsia="zh-CN"/>
              </w:rPr>
              <w:t xml:space="preserve">需</w:t>
            </w:r>
            <w:r>
              <w:rPr>
                <w:rFonts w:hint="eastAsia"/>
                <w:b/>
                <w:bCs/>
                <w:highlight w:val="none"/>
              </w:rPr>
              <w:t xml:space="preserve">提供租赁协议</w:t>
            </w:r>
            <w:r>
              <w:rPr>
                <w:rFonts w:hint="eastAsia"/>
                <w:b/>
                <w:bCs/>
                <w:highlight w:val="none"/>
                <w:lang w:val="en-US" w:eastAsia="zh-CN"/>
              </w:rPr>
              <w:t xml:space="preserve">或租赁发票</w:t>
            </w:r>
            <w:r>
              <w:rPr>
                <w:rFonts w:hint="eastAsia"/>
                <w:b/>
                <w:bCs/>
                <w:highlight w:val="none"/>
              </w:rPr>
              <w:t xml:space="preserve">（租赁期限需覆盖本项目服务期）</w:t>
            </w:r>
            <w:r>
              <w:rPr>
                <w:rFonts w:hint="eastAsia"/>
                <w:b/>
                <w:bCs/>
                <w:highlight w:val="none"/>
                <w:lang w:eastAsia="zh-CN"/>
              </w:rPr>
              <w:t xml:space="preserve">，</w:t>
            </w:r>
            <w:r>
              <w:rPr>
                <w:rFonts w:hint="eastAsia"/>
                <w:b/>
                <w:bCs/>
                <w:highlight w:val="none"/>
                <w:lang w:val="en-US" w:eastAsia="zh-CN"/>
              </w:rPr>
              <w:t xml:space="preserve">原件扫描上传</w:t>
            </w:r>
            <w:r/>
          </w:p>
        </w:tc>
      </w:tr>
      <w:tr>
        <w:trPr>
          <w:trHeight w:val="828"/>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项目团队实力（</w:t>
            </w:r>
            <w:r>
              <w:rPr>
                <w:rFonts w:hint="eastAsia"/>
                <w:sz w:val="21"/>
                <w:szCs w:val="21"/>
                <w:highlight w:val="none"/>
                <w:lang w:val="en-US" w:eastAsia="zh-CN"/>
              </w:rPr>
              <w:t xml:space="preserve">18</w:t>
            </w:r>
            <w:r>
              <w:rPr>
                <w:rFonts w:hint="eastAsia"/>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项目负责人</w:t>
            </w:r>
            <w:r>
              <w:rPr>
                <w:rFonts w:hint="eastAsia" w:ascii="宋体" w:hAnsi="宋体" w:cs="宋体"/>
                <w:szCs w:val="21"/>
                <w:highlight w:val="none"/>
                <w:lang w:eastAsia="zh-CN"/>
              </w:rPr>
              <w:t xml:space="preserve">或</w:t>
            </w:r>
            <w:r>
              <w:rPr>
                <w:rFonts w:hint="eastAsia" w:ascii="宋体" w:hAnsi="宋体" w:cs="宋体"/>
                <w:szCs w:val="21"/>
                <w:highlight w:val="none"/>
                <w:lang w:val="en-US" w:eastAsia="zh-CN"/>
              </w:rPr>
              <w:t xml:space="preserve">技术负责人</w:t>
            </w:r>
            <w:r>
              <w:rPr>
                <w:rFonts w:hint="eastAsia" w:ascii="宋体" w:hAnsi="宋体" w:cs="宋体"/>
                <w:szCs w:val="21"/>
                <w:highlight w:val="none"/>
              </w:rPr>
              <w:t xml:space="preserve">具有园林绿化</w:t>
            </w:r>
            <w:r>
              <w:rPr>
                <w:rFonts w:hint="eastAsia" w:ascii="宋体" w:hAnsi="宋体" w:cs="宋体"/>
                <w:szCs w:val="21"/>
                <w:highlight w:val="none"/>
                <w:lang w:eastAsia="zh-CN"/>
              </w:rPr>
              <w:t xml:space="preserve">相关</w:t>
            </w:r>
            <w:r>
              <w:rPr>
                <w:rFonts w:hint="eastAsia" w:ascii="宋体" w:hAnsi="宋体" w:cs="宋体"/>
                <w:szCs w:val="21"/>
                <w:highlight w:val="none"/>
              </w:rPr>
              <w:t xml:space="preserve">专业</w:t>
            </w:r>
            <w:r>
              <w:rPr>
                <w:rFonts w:hint="eastAsia" w:ascii="宋体" w:hAnsi="宋体" w:cs="宋体"/>
                <w:szCs w:val="21"/>
                <w:highlight w:val="none"/>
                <w:lang w:val="en-US" w:eastAsia="zh-CN"/>
              </w:rPr>
              <w:t xml:space="preserve">高</w:t>
            </w:r>
            <w:r>
              <w:rPr>
                <w:rFonts w:hint="eastAsia" w:ascii="宋体" w:hAnsi="宋体" w:cs="宋体"/>
                <w:szCs w:val="21"/>
                <w:highlight w:val="none"/>
              </w:rPr>
              <w:t xml:space="preserve">级</w:t>
            </w:r>
            <w:r>
              <w:rPr>
                <w:rFonts w:hint="eastAsia" w:ascii="宋体" w:hAnsi="宋体" w:cs="宋体"/>
                <w:szCs w:val="21"/>
                <w:highlight w:val="none"/>
                <w:lang w:val="en-US" w:eastAsia="zh-CN"/>
              </w:rPr>
              <w:t xml:space="preserve">及</w:t>
            </w:r>
            <w:r>
              <w:rPr>
                <w:rFonts w:hint="eastAsia" w:ascii="宋体" w:hAnsi="宋体" w:cs="宋体"/>
                <w:color w:val="000000"/>
                <w:szCs w:val="21"/>
                <w:highlight w:val="none"/>
              </w:rPr>
              <w:t xml:space="preserve">以上职称</w:t>
            </w:r>
            <w:r>
              <w:rPr>
                <w:rFonts w:hint="eastAsia" w:ascii="宋体" w:hAnsi="宋体" w:cs="宋体"/>
                <w:color w:val="000000"/>
                <w:szCs w:val="21"/>
                <w:highlight w:val="none"/>
                <w:lang w:val="en-US" w:eastAsia="zh-CN"/>
              </w:rPr>
              <w:t xml:space="preserve">的，得2分；</w:t>
            </w:r>
            <w:r/>
          </w:p>
          <w:p>
            <w:pPr>
              <w:numPr>
                <w:ilvl w:val="0"/>
                <w:numId w:val="0"/>
              </w:numPr>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拟投入</w:t>
            </w:r>
            <w:r>
              <w:rPr>
                <w:rFonts w:hint="eastAsia" w:ascii="宋体" w:hAnsi="宋体" w:cs="宋体"/>
                <w:szCs w:val="21"/>
                <w:highlight w:val="none"/>
                <w:lang w:eastAsia="zh-CN"/>
              </w:rPr>
              <w:t xml:space="preserve">项目</w:t>
            </w:r>
            <w:r>
              <w:rPr>
                <w:rFonts w:hint="eastAsia" w:ascii="宋体" w:hAnsi="宋体" w:cs="宋体"/>
                <w:szCs w:val="21"/>
                <w:highlight w:val="none"/>
              </w:rPr>
              <w:t xml:space="preserve">人员中（不含项目负责人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技术负责人</w:t>
            </w:r>
            <w:r>
              <w:rPr>
                <w:rFonts w:hint="eastAsia" w:ascii="宋体" w:hAnsi="宋体" w:cs="宋体"/>
                <w:szCs w:val="21"/>
                <w:highlight w:val="none"/>
              </w:rPr>
              <w:t xml:space="preserve">），具有园林绿化</w:t>
            </w:r>
            <w:r>
              <w:rPr>
                <w:rFonts w:hint="eastAsia" w:ascii="宋体" w:hAnsi="宋体" w:cs="宋体"/>
                <w:szCs w:val="21"/>
                <w:highlight w:val="none"/>
                <w:lang w:eastAsia="zh-CN"/>
              </w:rPr>
              <w:t xml:space="preserve">相关</w:t>
            </w:r>
            <w:r>
              <w:rPr>
                <w:rFonts w:hint="eastAsia" w:ascii="宋体" w:hAnsi="宋体" w:cs="宋体"/>
                <w:szCs w:val="21"/>
                <w:highlight w:val="none"/>
              </w:rPr>
              <w:t xml:space="preserve">专业中级</w:t>
            </w:r>
            <w:r>
              <w:rPr>
                <w:rFonts w:hint="eastAsia" w:ascii="宋体" w:hAnsi="宋体" w:cs="宋体"/>
                <w:szCs w:val="21"/>
                <w:highlight w:val="none"/>
                <w:lang w:val="en-US" w:eastAsia="zh-CN"/>
              </w:rPr>
              <w:t xml:space="preserve">及</w:t>
            </w:r>
            <w:r>
              <w:rPr>
                <w:rFonts w:hint="eastAsia" w:ascii="宋体" w:hAnsi="宋体" w:cs="宋体"/>
                <w:color w:val="000000"/>
                <w:szCs w:val="21"/>
                <w:highlight w:val="none"/>
              </w:rPr>
              <w:t xml:space="preserve">以上职称，每有一人得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szCs w:val="21"/>
                <w:highlight w:val="none"/>
              </w:rPr>
              <w:t xml:space="preserve">满分</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园林绿化相关专业指园林规划设计、景观工程设计、城市园林、环境艺术、园林工程技术、景观学、风景园林、园艺、园林等；如职称证书反映不出园林绿化专业则必须提供园林绿化专业毕业证书或者职称评审表)</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Cs w:val="21"/>
                <w:highlight w:val="none"/>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拟投入</w:t>
            </w:r>
            <w:r>
              <w:rPr>
                <w:rFonts w:hint="eastAsia" w:ascii="宋体" w:hAnsi="宋体" w:cs="宋体"/>
                <w:szCs w:val="21"/>
                <w:highlight w:val="none"/>
                <w:lang w:eastAsia="zh-CN"/>
              </w:rPr>
              <w:t xml:space="preserve">项目</w:t>
            </w:r>
            <w:r>
              <w:rPr>
                <w:rFonts w:hint="eastAsia" w:ascii="宋体" w:hAnsi="宋体" w:cs="宋体"/>
                <w:szCs w:val="21"/>
                <w:highlight w:val="none"/>
              </w:rPr>
              <w:t xml:space="preserve">组人员中</w:t>
            </w:r>
            <w:r>
              <w:rPr>
                <w:rFonts w:hint="eastAsia" w:ascii="宋体" w:hAnsi="宋体" w:eastAsia="宋体" w:cs="宋体"/>
                <w:szCs w:val="21"/>
                <w:highlight w:val="none"/>
              </w:rPr>
              <w:t xml:space="preserve">具有与</w:t>
            </w:r>
            <w:r>
              <w:rPr>
                <w:rFonts w:hint="eastAsia" w:ascii="宋体" w:hAnsi="宋体" w:cs="宋体"/>
                <w:szCs w:val="21"/>
                <w:highlight w:val="none"/>
                <w:lang w:eastAsia="zh-CN"/>
              </w:rPr>
              <w:t xml:space="preserve">园林绿化</w:t>
            </w:r>
            <w:r>
              <w:rPr>
                <w:rFonts w:hint="eastAsia" w:ascii="宋体" w:hAnsi="宋体" w:eastAsia="宋体" w:cs="宋体"/>
                <w:szCs w:val="21"/>
                <w:highlight w:val="none"/>
              </w:rPr>
              <w:t xml:space="preserve">相关的技术工种人员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包含且不限于</w:t>
            </w:r>
            <w:r>
              <w:rPr>
                <w:rFonts w:hint="eastAsia" w:ascii="宋体" w:hAnsi="宋体"/>
                <w:highlight w:val="none"/>
              </w:rPr>
              <w:t xml:space="preserve">园艺工、绿化工、修剪工</w:t>
            </w:r>
            <w:r>
              <w:rPr>
                <w:rFonts w:hint="eastAsia" w:ascii="宋体" w:hAnsi="宋体"/>
                <w:highlight w:val="none"/>
                <w:lang w:val="en-US" w:eastAsia="zh-CN"/>
              </w:rPr>
              <w:t xml:space="preserve">等</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的有1人得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分，满分</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Cs w:val="21"/>
                <w:highlight w:val="none"/>
                <w:lang w:eastAsia="zh-CN"/>
              </w:rPr>
            </w:pPr>
            <w:r>
              <w:rPr>
                <w:rFonts w:hint="eastAsia" w:ascii="宋体" w:hAnsi="宋体" w:cs="宋体"/>
                <w:b/>
                <w:bCs/>
                <w:szCs w:val="21"/>
                <w:highlight w:val="none"/>
                <w:lang w:eastAsia="zh-CN"/>
              </w:rPr>
              <w:t xml:space="preserve">注：需提供以上人员相关</w:t>
            </w:r>
            <w:r>
              <w:rPr>
                <w:rFonts w:hint="eastAsia" w:ascii="宋体" w:hAnsi="宋体" w:cs="宋体"/>
                <w:b/>
                <w:bCs/>
                <w:szCs w:val="21"/>
                <w:highlight w:val="none"/>
              </w:rPr>
              <w:t xml:space="preserve">证书及投标人为其缴纳的近三个月</w:t>
            </w:r>
            <w:r>
              <w:rPr>
                <w:rFonts w:hint="eastAsia" w:ascii="宋体" w:hAnsi="宋体" w:cs="宋体"/>
                <w:b/>
                <w:bCs/>
                <w:szCs w:val="21"/>
                <w:highlight w:val="none"/>
                <w:lang w:val="en-US" w:eastAsia="zh-CN"/>
              </w:rPr>
              <w:t xml:space="preserve">任意一月的</w:t>
            </w:r>
            <w:r>
              <w:rPr>
                <w:rFonts w:hint="eastAsia" w:ascii="宋体" w:hAnsi="宋体" w:cs="宋体"/>
                <w:b/>
                <w:bCs/>
                <w:szCs w:val="21"/>
                <w:highlight w:val="none"/>
              </w:rPr>
              <w:t xml:space="preserve">社保证明，原件扫描上传</w:t>
            </w:r>
            <w:r>
              <w:rPr>
                <w:rFonts w:hint="eastAsia" w:ascii="宋体" w:hAnsi="宋体" w:cs="宋体"/>
                <w:b/>
                <w:bCs/>
                <w:szCs w:val="21"/>
                <w:highlight w:val="none"/>
                <w:lang w:eastAsia="zh-CN"/>
              </w:rPr>
              <w:t xml:space="preserve">，同一人员不重复计分。</w:t>
            </w:r>
            <w:r/>
          </w:p>
        </w:tc>
      </w:tr>
      <w:tr>
        <w:trPr>
          <w:trHeight w:val="261"/>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jc w:val="center"/>
              <w:keepLines w:val="0"/>
              <w:keepNext w:val="0"/>
              <w:pageBreakBefore w:val="0"/>
              <w:spacing w:beforeAutospacing="0" w:afterAutospacing="0" w:line="360" w:lineRule="auto"/>
              <w:widowControl/>
              <w:tabs>
                <w:tab w:val="left" w:pos="0" w:leader="none"/>
                <w:tab w:val="left" w:pos="1134" w:leader="none"/>
              </w:tabs>
              <w:rPr>
                <w:rFonts w:ascii="宋体" w:hAnsi="宋体" w:cs="宋体"/>
                <w:color w:val="000000"/>
                <w:szCs w:val="21"/>
                <w:highlight w:val="none"/>
              </w:rPr>
            </w:pPr>
            <w:r>
              <w:rPr>
                <w:rFonts w:hint="eastAsia" w:ascii="宋体" w:hAnsi="宋体" w:cs="宋体"/>
                <w:color w:val="000000"/>
                <w:szCs w:val="21"/>
                <w:highlight w:val="none"/>
              </w:rPr>
              <w:t xml:space="preserve">企业业绩</w:t>
            </w:r>
            <w:r/>
          </w:p>
          <w:p>
            <w:pPr>
              <w:pStyle w:val="798"/>
              <w:jc w:val="center"/>
              <w:keepLines w:val="0"/>
              <w:keepNext w:val="0"/>
              <w:pageBreakBefore w:val="0"/>
              <w:spacing w:beforeAutospacing="0" w:afterAutospacing="0" w:line="360" w:lineRule="auto"/>
              <w:widowControl/>
              <w:rPr>
                <w:color w:val="000000"/>
                <w:sz w:val="21"/>
                <w:szCs w:val="21"/>
                <w:highlight w:val="none"/>
              </w:rPr>
            </w:pPr>
            <w:r>
              <w:rPr>
                <w:rFonts w:hint="eastAsia"/>
                <w:color w:val="000000"/>
                <w:sz w:val="21"/>
                <w:szCs w:val="21"/>
                <w:highlight w:val="none"/>
              </w:rPr>
              <w:t xml:space="preserve">（8分）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en-US" w:eastAsia="zh-CN"/>
              </w:rPr>
              <w:t xml:space="preserve">自</w:t>
            </w:r>
            <w:r>
              <w:rPr>
                <w:rFonts w:hint="eastAsia" w:ascii="宋体" w:hAnsi="宋体" w:cs="宋体"/>
                <w:color w:val="000000"/>
                <w:szCs w:val="21"/>
                <w:highlight w:val="none"/>
              </w:rPr>
              <w:t xml:space="preserve">（20</w:t>
            </w:r>
            <w:r>
              <w:rPr>
                <w:rFonts w:hint="eastAsia" w:ascii="宋体" w:hAnsi="宋体" w:cs="宋体"/>
                <w:color w:val="000000"/>
                <w:szCs w:val="21"/>
                <w:highlight w:val="none"/>
                <w:lang w:val="en-US" w:eastAsia="zh-CN"/>
              </w:rPr>
              <w:t xml:space="preserve">22</w:t>
            </w:r>
            <w:r>
              <w:rPr>
                <w:rFonts w:hint="eastAsia" w:ascii="宋体" w:hAnsi="宋体" w:cs="宋体"/>
                <w:color w:val="000000"/>
                <w:szCs w:val="21"/>
                <w:highlight w:val="none"/>
              </w:rPr>
              <w:t xml:space="preserve">年1月1日以来、时间以合同签订时间为准）</w:t>
            </w:r>
            <w:r>
              <w:rPr>
                <w:rFonts w:hint="eastAsia" w:ascii="宋体" w:hAnsi="宋体" w:cs="宋体"/>
                <w:color w:val="000000"/>
                <w:szCs w:val="21"/>
                <w:highlight w:val="none"/>
                <w:lang w:bidi="ar"/>
              </w:rPr>
              <w:t xml:space="preserve">具有类似业绩有</w:t>
            </w:r>
            <w:r>
              <w:rPr>
                <w:color w:val="000000"/>
                <w:szCs w:val="21"/>
                <w:highlight w:val="none"/>
                <w:lang w:bidi="ar"/>
              </w:rPr>
              <w:t xml:space="preserve">1</w:t>
            </w:r>
            <w:r>
              <w:rPr>
                <w:rFonts w:hint="eastAsia" w:ascii="宋体" w:hAnsi="宋体" w:cs="宋体"/>
                <w:color w:val="000000"/>
                <w:szCs w:val="21"/>
                <w:highlight w:val="none"/>
                <w:lang w:bidi="ar"/>
              </w:rPr>
              <w:t xml:space="preserve">项得</w:t>
            </w:r>
            <w:r>
              <w:rPr>
                <w:rFonts w:hint="eastAsia"/>
                <w:color w:val="000000"/>
                <w:szCs w:val="21"/>
                <w:highlight w:val="none"/>
                <w:lang w:bidi="ar"/>
              </w:rPr>
              <w:t xml:space="preserve">2</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eastAsia="zh-CN" w:bidi="ar"/>
              </w:rPr>
              <w:t xml:space="preserve">满分</w:t>
            </w:r>
            <w:r>
              <w:rPr>
                <w:rFonts w:hint="eastAsia"/>
                <w:color w:val="000000"/>
                <w:szCs w:val="21"/>
                <w:highlight w:val="none"/>
                <w:lang w:bidi="ar"/>
              </w:rPr>
              <w:t xml:space="preserve">8</w:t>
            </w:r>
            <w:r>
              <w:rPr>
                <w:rFonts w:hint="eastAsia" w:ascii="宋体" w:hAnsi="宋体" w:cs="宋体"/>
                <w:color w:val="000000"/>
                <w:szCs w:val="21"/>
                <w:highlight w:val="none"/>
                <w:lang w:bidi="ar"/>
              </w:rPr>
              <w:t xml:space="preserve">分。 </w:t>
            </w:r>
            <w:r/>
          </w:p>
          <w:p>
            <w:pPr>
              <w:numPr>
                <w:ilvl w:val="0"/>
                <w:numId w:val="0"/>
              </w:numPr>
              <w:keepLines w:val="0"/>
              <w:keepNext w:val="0"/>
              <w:pageBreakBefore w:val="0"/>
              <w:spacing w:beforeAutospacing="0" w:afterAutospacing="0"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lang w:eastAsia="zh-CN" w:bidi="ar"/>
              </w:rPr>
              <w:t xml:space="preserve">注：</w:t>
            </w:r>
            <w:r>
              <w:rPr>
                <w:rFonts w:hint="eastAsia" w:ascii="宋体" w:hAnsi="宋体" w:cs="宋体"/>
                <w:b/>
                <w:bCs/>
                <w:color w:val="000000"/>
                <w:szCs w:val="21"/>
                <w:highlight w:val="none"/>
                <w:lang w:bidi="ar"/>
              </w:rPr>
              <w:t xml:space="preserve">提供合同，</w:t>
            </w:r>
            <w:r>
              <w:rPr>
                <w:rFonts w:hint="eastAsia" w:ascii="宋体" w:hAnsi="宋体" w:cs="宋体"/>
                <w:b/>
                <w:bCs/>
                <w:color w:val="000000"/>
                <w:szCs w:val="21"/>
                <w:highlight w:val="none"/>
              </w:rPr>
              <w:t xml:space="preserve">原件扫描上传</w:t>
            </w:r>
            <w:r/>
          </w:p>
        </w:tc>
      </w:tr>
      <w:tr>
        <w:trPr>
          <w:trHeight w:val="569"/>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rFonts w:hint="eastAsia" w:eastAsia="宋体"/>
                <w:color w:val="000000"/>
                <w:sz w:val="21"/>
                <w:szCs w:val="21"/>
                <w:highlight w:val="none"/>
                <w:lang w:eastAsia="zh-CN"/>
              </w:rPr>
            </w:pPr>
            <w:r>
              <w:rPr>
                <w:rFonts w:hint="eastAsia"/>
                <w:color w:val="000000"/>
                <w:sz w:val="21"/>
                <w:szCs w:val="21"/>
                <w:highlight w:val="none"/>
                <w:lang w:eastAsia="zh-CN"/>
              </w:rPr>
              <w:t xml:space="preserve">总分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jc w:val="center"/>
              <w:keepLines w:val="0"/>
              <w:keepNext w:val="0"/>
              <w:pageBreakBefore w:val="0"/>
              <w:spacing w:beforeAutospacing="0" w:afterAutospacing="0" w:line="360" w:lineRule="auto"/>
              <w:widowControl/>
              <w:rPr>
                <w:rFonts w:hint="default" w:ascii="宋体" w:hAnsi="宋体" w:cs="宋体"/>
                <w:b/>
                <w:bCs/>
                <w:color w:val="000000"/>
                <w:szCs w:val="21"/>
                <w:highlight w:val="none"/>
                <w:lang w:val="en-US" w:eastAsia="zh-CN" w:bidi="ar"/>
              </w:rPr>
            </w:pPr>
            <w:r>
              <w:rPr>
                <w:rFonts w:hint="eastAsia" w:ascii="宋体" w:hAnsi="宋体" w:cs="宋体"/>
                <w:b/>
                <w:bCs/>
                <w:color w:val="000000"/>
                <w:szCs w:val="21"/>
                <w:highlight w:val="none"/>
                <w:lang w:val="en-US" w:eastAsia="zh-CN" w:bidi="ar"/>
              </w:rPr>
              <w:t xml:space="preserve">100分</w:t>
            </w:r>
            <w:r/>
          </w:p>
        </w:tc>
      </w:tr>
    </w:tbl>
    <w:p>
      <w:pPr>
        <w:ind w:firstLine="482"/>
        <w:spacing w:before="240" w:after="240" w:line="250" w:lineRule="atLeast"/>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lang w:val="en-US" w:eastAsia="zh-CN"/>
        </w:rPr>
      </w:r>
      <w:r/>
    </w:p>
    <w:p>
      <w:pPr>
        <w:pStyle w:val="957"/>
        <w:ind w:firstLine="422"/>
        <w:spacing w:line="240" w:lineRule="auto"/>
        <w:rPr>
          <w:rFonts w:hint="default" w:ascii="Times New Roman" w:hAnsi="Times New Roman"/>
          <w:b/>
          <w:sz w:val="21"/>
          <w:szCs w:val="21"/>
          <w:highlight w:val="none"/>
          <w:lang w:val="en-US" w:eastAsia="zh-CN"/>
        </w:rPr>
      </w:pPr>
      <w:r>
        <w:rPr>
          <w:rFonts w:hint="eastAsia" w:ascii="Times New Roman" w:hAnsi="Times New Roman"/>
          <w:b/>
          <w:sz w:val="21"/>
          <w:szCs w:val="21"/>
          <w:highlight w:val="none"/>
          <w:lang w:eastAsia="zh-CN"/>
        </w:rPr>
        <w:t xml:space="preserve">包</w:t>
      </w:r>
      <w:r>
        <w:rPr>
          <w:rFonts w:hint="eastAsia" w:ascii="Times New Roman" w:hAnsi="Times New Roman"/>
          <w:b/>
          <w:sz w:val="21"/>
          <w:szCs w:val="21"/>
          <w:highlight w:val="none"/>
          <w:lang w:val="en-US" w:eastAsia="zh-CN"/>
        </w:rPr>
        <w:t xml:space="preserve">三</w:t>
      </w:r>
      <w:r/>
    </w:p>
    <w:tbl>
      <w:tblPr>
        <w:tblStyle w:val="773"/>
        <w:tblW w:w="9850" w:type="dxa"/>
        <w:tblInd w:w="-613"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783"/>
        <w:gridCol w:w="8067"/>
      </w:tblGrid>
      <w:tr>
        <w:trPr>
          <w:trHeight w:val="294"/>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项目</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评分标准</w:t>
            </w:r>
            <w:r/>
          </w:p>
        </w:tc>
      </w:tr>
      <w:tr>
        <w:trPr>
          <w:trHeight w:val="953"/>
        </w:trPr>
        <w:tc>
          <w:tcPr>
            <w:shd w:val="clear" w:color="auto" w:fill="ffffff"/>
            <w:tcBorders>
              <w:top w:val="single" w:color="auto" w:sz="8" w:space="0"/>
              <w:left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bCs/>
                <w:sz w:val="21"/>
                <w:szCs w:val="21"/>
                <w:highlight w:val="none"/>
              </w:rPr>
            </w:pPr>
            <w:r>
              <w:rPr>
                <w:rFonts w:hint="eastAsia"/>
                <w:bCs/>
                <w:sz w:val="21"/>
                <w:szCs w:val="21"/>
                <w:highlight w:val="none"/>
              </w:rPr>
              <w:t xml:space="preserve">价格（</w:t>
            </w:r>
            <w:r>
              <w:rPr>
                <w:rFonts w:hint="eastAsia"/>
                <w:bCs/>
                <w:sz w:val="21"/>
                <w:szCs w:val="21"/>
                <w:highlight w:val="none"/>
                <w:lang w:val="en-US" w:eastAsia="zh-CN"/>
              </w:rPr>
              <w:t xml:space="preserve">1</w:t>
            </w:r>
            <w:r>
              <w:rPr>
                <w:rFonts w:hint="eastAsia"/>
                <w:bCs/>
                <w:sz w:val="21"/>
                <w:szCs w:val="21"/>
                <w:highlight w:val="none"/>
              </w:rPr>
              <w:t xml:space="preserve">0分）</w:t>
            </w:r>
            <w:r/>
          </w:p>
        </w:tc>
        <w:tc>
          <w:tcPr>
            <w:shd w:val="clear" w:color="auto" w:fill="ffffff"/>
            <w:tcBorders>
              <w:top w:val="single" w:color="auto" w:sz="8" w:space="0"/>
              <w:left w:val="single" w:color="auto" w:sz="8" w:space="0"/>
              <w:bottom w:val="single" w:color="auto" w:sz="4" w:space="0"/>
              <w:right w:val="single" w:color="auto" w:sz="4" w:space="0"/>
            </w:tcBorders>
            <w:tcMar>
              <w:left w:w="108" w:type="dxa"/>
              <w:right w:w="108" w:type="dxa"/>
            </w:tcMar>
            <w:tcW w:w="8067" w:type="dxa"/>
            <w:vAlign w:val="center"/>
            <w:textDirection w:val="lrTb"/>
            <w:noWrap w:val="false"/>
          </w:tcPr>
          <w:p>
            <w:pPr>
              <w:jc w:val="left"/>
              <w:keepLines w:val="0"/>
              <w:keepNext w:val="0"/>
              <w:pageBreakBefore w:val="0"/>
              <w:spacing w:beforeAutospacing="0" w:afterAutospacing="0"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以满足招标文件要求的最低投标报价为评标基准价，得满分10分，其他投标报价得分=（评标基准价/其他投标报价）×10×100%。</w:t>
            </w:r>
            <w:r/>
          </w:p>
        </w:tc>
      </w:tr>
      <w:tr>
        <w:trPr>
          <w:trHeight w:val="1032"/>
        </w:trPr>
        <w:tc>
          <w:tcPr>
            <w:shd w:val="clear" w:color="auto" w:fill="ffffff"/>
            <w:tcBorders>
              <w:top w:val="single" w:color="auto" w:sz="8" w:space="0"/>
              <w:left w:val="single" w:color="auto" w:sz="8" w:space="0"/>
              <w:right w:val="single" w:color="auto" w:sz="8" w:space="0"/>
            </w:tcBorders>
            <w:tcMar>
              <w:left w:w="108" w:type="dxa"/>
              <w:right w:w="108" w:type="dxa"/>
            </w:tcMar>
            <w:tcW w:w="1783" w:type="dxa"/>
            <w:vAlign w:val="center"/>
            <w:vMerge w:val="restart"/>
            <w:textDirection w:val="lrTb"/>
            <w:noWrap w:val="false"/>
          </w:tcPr>
          <w:p>
            <w:pPr>
              <w:jc w:val="both"/>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keepLines w:val="0"/>
              <w:keepNext w:val="0"/>
              <w:pageBreakBefore w:val="0"/>
              <w:spacing w:beforeAutospacing="0" w:afterAutospacing="0"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keepLines w:val="0"/>
              <w:keepNext w:val="0"/>
              <w:pageBreakBefore w:val="0"/>
              <w:spacing w:beforeAutospacing="0" w:afterAutospacing="0" w:line="360" w:lineRule="auto"/>
              <w:widowControl/>
              <w:rPr>
                <w:rFonts w:ascii="宋体" w:hAnsi="宋体" w:cs="宋体"/>
                <w:szCs w:val="21"/>
                <w:highlight w:val="none"/>
              </w:rPr>
            </w:pPr>
            <w:r>
              <w:rPr>
                <w:rFonts w:hint="eastAsia" w:ascii="宋体" w:hAnsi="宋体" w:cs="宋体"/>
                <w:szCs w:val="21"/>
                <w:highlight w:val="none"/>
              </w:rPr>
              <w:t xml:space="preserve">服务及技术方案</w:t>
            </w:r>
            <w:r/>
          </w:p>
          <w:p>
            <w:pPr>
              <w:jc w:val="center"/>
              <w:keepLines w:val="0"/>
              <w:keepNext w:val="0"/>
              <w:pageBreakBefore w:val="0"/>
              <w:spacing w:beforeAutospacing="0" w:afterAutospacing="0" w:line="360" w:lineRule="auto"/>
              <w:widowControl/>
              <w:rPr>
                <w:rFonts w:ascii="宋体" w:hAnsi="宋体" w:cs="宋体"/>
                <w:bCs/>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50</w:t>
            </w:r>
            <w:r>
              <w:rPr>
                <w:rFonts w:hint="eastAsia" w:ascii="宋体" w:hAnsi="宋体" w:cs="宋体"/>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jc w:val="left"/>
              <w:keepLines w:val="0"/>
              <w:keepNext w:val="0"/>
              <w:pageBreakBefore w:val="0"/>
              <w:spacing w:beforeAutospacing="0" w:afterAutospacing="0" w:line="360" w:lineRule="auto"/>
              <w:widowControl/>
              <w:rPr>
                <w:rFonts w:hint="eastAsia" w:ascii="宋体" w:hAnsi="宋体" w:eastAsia="宋体" w:cs="宋体"/>
                <w:szCs w:val="21"/>
                <w:highlight w:val="none"/>
                <w:lang w:eastAsia="zh-CN" w:bidi="ar"/>
              </w:rPr>
            </w:pPr>
            <w:r>
              <w:rPr>
                <w:rFonts w:hint="eastAsia" w:ascii="宋体" w:hAnsi="宋体" w:cs="宋体"/>
                <w:szCs w:val="21"/>
                <w:highlight w:val="none"/>
                <w:lang w:val="en-US" w:eastAsia="zh-CN" w:bidi="ar"/>
              </w:rPr>
              <w:t xml:space="preserve">1、</w:t>
            </w:r>
            <w:r>
              <w:rPr>
                <w:rFonts w:hint="eastAsia"/>
                <w:b/>
                <w:bCs/>
                <w:highlight w:val="none"/>
              </w:rPr>
              <w:t xml:space="preserve">制定河道保洁方案</w:t>
            </w:r>
            <w:r>
              <w:rPr>
                <w:rFonts w:hint="eastAsia"/>
                <w:b/>
                <w:bCs/>
                <w:highlight w:val="none"/>
                <w:lang w:eastAsia="zh-CN"/>
              </w:rPr>
              <w:t xml:space="preserve">（</w:t>
            </w:r>
            <w:r>
              <w:rPr>
                <w:rFonts w:hint="eastAsia"/>
                <w:b/>
                <w:bCs/>
                <w:highlight w:val="none"/>
                <w:lang w:val="en-US" w:eastAsia="zh-CN"/>
              </w:rPr>
              <w:t xml:space="preserve">5分</w:t>
            </w:r>
            <w:r>
              <w:rPr>
                <w:rFonts w:hint="eastAsia"/>
                <w:b/>
                <w:bCs/>
                <w:highlight w:val="none"/>
                <w:lang w:eastAsia="zh-CN"/>
              </w:rPr>
              <w:t xml:space="preserve">）</w:t>
            </w:r>
            <w:r/>
          </w:p>
          <w:p>
            <w:pPr>
              <w:jc w:val="left"/>
              <w:keepLines w:val="0"/>
              <w:keepNext w:val="0"/>
              <w:pageBreakBefore w:val="0"/>
              <w:spacing w:beforeAutospacing="0" w:afterAutospacing="0" w:line="360" w:lineRule="auto"/>
              <w:widowControl/>
              <w:rPr>
                <w:rFonts w:hint="default" w:ascii="宋体" w:hAnsi="宋体" w:cs="宋体"/>
                <w:bCs/>
                <w:szCs w:val="21"/>
                <w:highlight w:val="none"/>
                <w:lang w:val="en-US" w:eastAsia="zh-CN"/>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873"/>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b/>
                <w:bCs/>
                <w:highlight w:val="none"/>
              </w:rPr>
            </w:pPr>
            <w:r>
              <w:rPr>
                <w:rFonts w:hint="eastAsia"/>
                <w:b/>
                <w:bCs/>
                <w:highlight w:val="none"/>
                <w:lang w:val="en-US" w:eastAsia="zh-CN"/>
              </w:rPr>
              <w:t xml:space="preserve">2、制定</w:t>
            </w:r>
            <w:r>
              <w:rPr>
                <w:rFonts w:hint="eastAsia"/>
                <w:b/>
                <w:bCs/>
                <w:highlight w:val="none"/>
              </w:rPr>
              <w:t xml:space="preserve">水生植物</w:t>
            </w:r>
            <w:r>
              <w:rPr>
                <w:rFonts w:hint="eastAsia"/>
                <w:b/>
                <w:bCs/>
                <w:highlight w:val="none"/>
                <w:lang w:eastAsia="zh-CN"/>
              </w:rPr>
              <w:t xml:space="preserve">清理</w:t>
            </w:r>
            <w:r>
              <w:rPr>
                <w:rFonts w:hint="eastAsia"/>
                <w:b/>
                <w:bCs/>
                <w:highlight w:val="none"/>
              </w:rPr>
              <w:t xml:space="preserve">方案</w:t>
            </w:r>
            <w:r>
              <w:rPr>
                <w:rFonts w:hint="eastAsia"/>
                <w:b/>
                <w:bCs/>
                <w:highlight w:val="none"/>
                <w:lang w:eastAsia="zh-CN"/>
              </w:rPr>
              <w:t xml:space="preserve">（</w:t>
            </w:r>
            <w:r>
              <w:rPr>
                <w:rFonts w:hint="eastAsia"/>
                <w:b/>
                <w:bCs/>
                <w:highlight w:val="none"/>
                <w:lang w:val="en-US" w:eastAsia="zh-CN"/>
              </w:rPr>
              <w:t xml:space="preserve">5分</w:t>
            </w:r>
            <w:r>
              <w:rPr>
                <w:rFonts w:hint="eastAsia"/>
                <w:b/>
                <w:bCs/>
                <w:highlight w:val="none"/>
                <w:lang w:eastAsia="zh-CN"/>
              </w:rPr>
              <w:t xml:space="preserve">）</w:t>
            </w:r>
            <w:r/>
          </w:p>
          <w:p>
            <w:pPr>
              <w:numPr>
                <w:ilvl w:val="0"/>
                <w:numId w:val="0"/>
              </w:numPr>
              <w:jc w:val="left"/>
              <w:keepLines w:val="0"/>
              <w:keepNext w:val="0"/>
              <w:pageBreakBefore w:val="0"/>
              <w:spacing w:beforeAutospacing="0" w:afterAutospacing="0" w:line="360" w:lineRule="auto"/>
              <w:widowControl/>
              <w:rPr>
                <w:rFonts w:ascii="宋体" w:hAnsi="宋体" w:cs="宋体"/>
                <w:bCs/>
                <w:szCs w:val="21"/>
                <w:highlight w:val="none"/>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979"/>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bCs/>
                <w:szCs w:val="21"/>
                <w:highlight w:val="none"/>
              </w:rPr>
            </w:pPr>
            <w:r>
              <w:rPr>
                <w:rFonts w:ascii="宋体" w:hAnsi="宋体" w:cs="宋体"/>
                <w:bCs/>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eastAsia="宋体"/>
                <w:b/>
                <w:bCs/>
                <w:highlight w:val="none"/>
                <w:lang w:eastAsia="zh-CN"/>
              </w:rPr>
            </w:pPr>
            <w:r>
              <w:rPr>
                <w:rFonts w:hint="eastAsia"/>
                <w:b/>
                <w:bCs/>
                <w:highlight w:val="none"/>
                <w:lang w:val="en-US" w:eastAsia="zh-CN"/>
              </w:rPr>
              <w:t xml:space="preserve">3、制定</w:t>
            </w:r>
            <w:r>
              <w:rPr>
                <w:rFonts w:hint="eastAsia"/>
                <w:b/>
                <w:bCs/>
                <w:highlight w:val="none"/>
                <w:lang w:eastAsia="zh-CN"/>
              </w:rPr>
              <w:t xml:space="preserve">不产生二次污染</w:t>
            </w:r>
            <w:r>
              <w:rPr>
                <w:rFonts w:hint="eastAsia"/>
                <w:b/>
                <w:bCs/>
                <w:highlight w:val="none"/>
              </w:rPr>
              <w:t xml:space="preserve">方案</w:t>
            </w:r>
            <w:r>
              <w:rPr>
                <w:rFonts w:hint="eastAsia"/>
                <w:b/>
                <w:bCs/>
                <w:highlight w:val="none"/>
                <w:lang w:eastAsia="zh-CN"/>
              </w:rPr>
              <w:t xml:space="preserve">（</w:t>
            </w:r>
            <w:r>
              <w:rPr>
                <w:rFonts w:hint="eastAsia"/>
                <w:b/>
                <w:bCs/>
                <w:highlight w:val="none"/>
                <w:lang w:val="en-US" w:eastAsia="zh-CN"/>
              </w:rPr>
              <w:t xml:space="preserve">5分</w:t>
            </w:r>
            <w:r>
              <w:rPr>
                <w:rFonts w:hint="eastAsia"/>
                <w:b/>
                <w:bCs/>
                <w:highlight w:val="none"/>
                <w:lang w:eastAsia="zh-CN"/>
              </w:rPr>
              <w:t xml:space="preserve">）</w:t>
            </w:r>
            <w:r/>
          </w:p>
          <w:p>
            <w:pPr>
              <w:jc w:val="left"/>
              <w:keepLines w:val="0"/>
              <w:keepNext w:val="0"/>
              <w:pageBreakBefore w:val="0"/>
              <w:spacing w:beforeAutospacing="0" w:afterAutospacing="0" w:line="360" w:lineRule="auto"/>
              <w:widowControl/>
              <w:rPr>
                <w:rFonts w:ascii="宋体" w:hAnsi="宋体" w:cs="宋体"/>
                <w:bCs/>
                <w:szCs w:val="21"/>
                <w:highlight w:val="none"/>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1107"/>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eastAsia="宋体"/>
                <w:b/>
                <w:bCs/>
                <w:highlight w:val="none"/>
                <w:lang w:eastAsia="zh-CN"/>
              </w:rPr>
            </w:pPr>
            <w:r>
              <w:rPr>
                <w:rFonts w:hint="eastAsia"/>
                <w:b/>
                <w:bCs/>
                <w:highlight w:val="none"/>
                <w:lang w:val="en-US" w:eastAsia="zh-CN"/>
              </w:rPr>
              <w:t xml:space="preserve">4、</w:t>
            </w:r>
            <w:r>
              <w:rPr>
                <w:rFonts w:hint="eastAsia"/>
                <w:b/>
                <w:bCs/>
                <w:highlight w:val="none"/>
                <w:lang w:eastAsia="zh-CN"/>
              </w:rPr>
              <w:t xml:space="preserve">制定应急响应方案（</w:t>
            </w:r>
            <w:r>
              <w:rPr>
                <w:rFonts w:hint="eastAsia"/>
                <w:b/>
                <w:bCs/>
                <w:highlight w:val="none"/>
                <w:lang w:val="en-US" w:eastAsia="zh-CN"/>
              </w:rPr>
              <w:t xml:space="preserve">5分</w:t>
            </w:r>
            <w:r>
              <w:rPr>
                <w:rFonts w:hint="eastAsia"/>
                <w:b/>
                <w:bCs/>
                <w:highlight w:val="none"/>
                <w:lang w:eastAsia="zh-CN"/>
              </w:rPr>
              <w:t xml:space="preserve">）</w:t>
            </w:r>
            <w:r/>
          </w:p>
          <w:p>
            <w:pPr>
              <w:numPr>
                <w:ilvl w:val="0"/>
                <w:numId w:val="0"/>
              </w:numPr>
              <w:jc w:val="left"/>
              <w:keepLines w:val="0"/>
              <w:keepNext w:val="0"/>
              <w:pageBreakBefore w:val="0"/>
              <w:spacing w:beforeAutospacing="0" w:afterAutospacing="0" w:line="360" w:lineRule="auto"/>
              <w:widowControl/>
              <w:rPr>
                <w:rFonts w:ascii="宋体" w:hAnsi="宋体" w:cs="宋体"/>
                <w:szCs w:val="21"/>
                <w:highlight w:val="none"/>
                <w:lang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eastAsia="宋体"/>
                <w:b/>
                <w:bCs/>
                <w:highlight w:val="none"/>
                <w:lang w:eastAsia="zh-CN"/>
              </w:rPr>
            </w:pPr>
            <w:r>
              <w:rPr>
                <w:rFonts w:hint="eastAsia"/>
                <w:b/>
                <w:bCs/>
                <w:highlight w:val="none"/>
                <w:lang w:val="en-US" w:eastAsia="zh-CN"/>
              </w:rPr>
              <w:t xml:space="preserve">5、制定</w:t>
            </w:r>
            <w:r>
              <w:rPr>
                <w:rFonts w:hint="eastAsia"/>
                <w:b/>
                <w:bCs/>
                <w:highlight w:val="none"/>
              </w:rPr>
              <w:t xml:space="preserve">水上作业安全方案</w:t>
            </w:r>
            <w:r>
              <w:rPr>
                <w:rFonts w:hint="eastAsia"/>
                <w:b/>
                <w:bCs/>
                <w:highlight w:val="none"/>
                <w:lang w:eastAsia="zh-CN"/>
              </w:rPr>
              <w:t xml:space="preserve">（</w:t>
            </w:r>
            <w:r>
              <w:rPr>
                <w:rFonts w:hint="eastAsia"/>
                <w:b/>
                <w:bCs/>
                <w:highlight w:val="none"/>
                <w:lang w:val="en-US" w:eastAsia="zh-CN"/>
              </w:rPr>
              <w:t xml:space="preserve">5分</w:t>
            </w:r>
            <w:r>
              <w:rPr>
                <w:rFonts w:hint="eastAsia"/>
                <w:b/>
                <w:bCs/>
                <w:highlight w:val="none"/>
                <w:lang w:eastAsia="zh-CN"/>
              </w:rPr>
              <w:t xml:space="preserve">）</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 w:val="21"/>
                <w:szCs w:val="21"/>
                <w:highlight w:val="none"/>
                <w:lang w:val="zh-CN"/>
              </w:rPr>
              <w:t xml:space="preserve">要求内容清晰表述，优于招标文件要求得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分；满足招标文件要求得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分；部分内容不能满足招标文件要求的得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7"/>
              </w:numPr>
              <w:keepLines w:val="0"/>
              <w:keepNext w:val="0"/>
              <w:pageBreakBefore w:val="0"/>
              <w:spacing w:beforeAutospacing="0" w:afterAutospacing="0" w:line="360" w:lineRule="auto"/>
              <w:widowControl/>
              <w:rPr>
                <w:rFonts w:hint="eastAsia"/>
                <w:b/>
                <w:bCs/>
                <w:highlight w:val="none"/>
                <w:lang w:eastAsia="zh-CN"/>
              </w:rPr>
            </w:pPr>
            <w:r>
              <w:rPr>
                <w:rFonts w:hint="eastAsia"/>
                <w:b/>
                <w:bCs/>
                <w:highlight w:val="none"/>
                <w:lang w:eastAsia="zh-CN"/>
              </w:rPr>
              <w:t xml:space="preserve">制定</w:t>
            </w:r>
            <w:r>
              <w:rPr>
                <w:rFonts w:hint="eastAsia"/>
                <w:b/>
                <w:bCs/>
                <w:highlight w:val="none"/>
              </w:rPr>
              <w:t xml:space="preserve">安全救援保障方案、演练及培训计划</w:t>
            </w:r>
            <w:r>
              <w:rPr>
                <w:rFonts w:hint="eastAsia"/>
                <w:b/>
                <w:bCs/>
                <w:highlight w:val="none"/>
                <w:lang w:eastAsia="zh-CN"/>
              </w:rPr>
              <w:t xml:space="preserve">（</w:t>
            </w:r>
            <w:r>
              <w:rPr>
                <w:rFonts w:hint="eastAsia"/>
                <w:b/>
                <w:bCs/>
                <w:highlight w:val="none"/>
                <w:lang w:val="en-US" w:eastAsia="zh-CN"/>
              </w:rPr>
              <w:t xml:space="preserve">5分</w:t>
            </w:r>
            <w:r>
              <w:rPr>
                <w:rFonts w:hint="eastAsia"/>
                <w:b/>
                <w:bCs/>
                <w:highlight w:val="none"/>
                <w:lang w:eastAsia="zh-CN"/>
              </w:rPr>
              <w:t xml:space="preserve">）</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要求内容清晰表述，优于招标文件要求得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eastAsia="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分；部分内容</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eastAsia="zh-CN"/>
              </w:rPr>
              <w:t xml:space="preserve">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eastAsia="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7"/>
              </w:numPr>
              <w:keepLines w:val="0"/>
              <w:keepNext w:val="0"/>
              <w:pageBreakBefore w:val="0"/>
              <w:spacing w:beforeAutospacing="0" w:afterAutospacing="0" w:line="360" w:lineRule="auto"/>
              <w:widowControl/>
              <w:rPr>
                <w:rFonts w:hint="eastAsia"/>
                <w:b/>
                <w:bCs/>
                <w:highlight w:val="none"/>
                <w:lang w:eastAsia="zh-CN"/>
              </w:rPr>
            </w:pPr>
            <w:r>
              <w:rPr>
                <w:rFonts w:hint="eastAsia"/>
                <w:b/>
                <w:bCs/>
                <w:highlight w:val="none"/>
              </w:rPr>
              <w:t xml:space="preserve">项目管理制度</w:t>
            </w:r>
            <w:r>
              <w:rPr>
                <w:rFonts w:hint="eastAsia"/>
                <w:b/>
                <w:bCs/>
                <w:highlight w:val="none"/>
                <w:lang w:eastAsia="zh-CN"/>
              </w:rPr>
              <w:t xml:space="preserve">（</w:t>
            </w:r>
            <w:r>
              <w:rPr>
                <w:rFonts w:hint="eastAsia"/>
                <w:b/>
                <w:bCs/>
                <w:highlight w:val="none"/>
                <w:lang w:val="en-US" w:eastAsia="zh-CN"/>
              </w:rPr>
              <w:t xml:space="preserve">5分</w:t>
            </w:r>
            <w:r>
              <w:rPr>
                <w:rFonts w:hint="eastAsia"/>
                <w:b/>
                <w:bCs/>
                <w:highlight w:val="none"/>
                <w:lang w:eastAsia="zh-CN"/>
              </w:rPr>
              <w:t xml:space="preserve">）</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要求内容清晰表述，优于招标文件要求得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eastAsia="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分；部分内容</w:t>
            </w:r>
            <w:r/>
          </w:p>
          <w:p>
            <w:pPr>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eastAsia="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b/>
                <w:bCs/>
                <w:highlight w:val="none"/>
              </w:rPr>
            </w:pPr>
            <w:r>
              <w:rPr>
                <w:rFonts w:hint="eastAsia"/>
                <w:b/>
                <w:bCs/>
                <w:highlight w:val="none"/>
                <w:lang w:val="en-US" w:eastAsia="zh-CN"/>
              </w:rPr>
              <w:t xml:space="preserve">8、</w:t>
            </w:r>
            <w:r>
              <w:rPr>
                <w:rFonts w:hint="eastAsia" w:ascii="宋体" w:hAnsi="宋体" w:eastAsia="宋体" w:cs="宋体"/>
                <w:b/>
                <w:bCs/>
                <w:sz w:val="21"/>
                <w:szCs w:val="21"/>
                <w:highlight w:val="none"/>
              </w:rPr>
              <w:t xml:space="preserve">人员管理</w:t>
            </w:r>
            <w:r>
              <w:rPr>
                <w:rFonts w:hint="eastAsia" w:ascii="宋体" w:hAnsi="宋体" w:eastAsia="宋体" w:cs="宋体"/>
                <w:b/>
                <w:bCs/>
                <w:sz w:val="21"/>
                <w:szCs w:val="21"/>
                <w:highlight w:val="none"/>
                <w:lang w:eastAsia="zh-CN"/>
              </w:rPr>
              <w:t xml:space="preserve">、农民工保障制度</w:t>
            </w:r>
            <w:r>
              <w:rPr>
                <w:rFonts w:hint="eastAsia"/>
                <w:b/>
                <w:bCs/>
                <w:highlight w:val="none"/>
                <w:lang w:eastAsia="zh-CN"/>
              </w:rPr>
              <w:t xml:space="preserve">（</w:t>
            </w:r>
            <w:r>
              <w:rPr>
                <w:rFonts w:hint="eastAsia"/>
                <w:b/>
                <w:bCs/>
                <w:highlight w:val="none"/>
                <w:lang w:val="en-US" w:eastAsia="zh-CN"/>
              </w:rPr>
              <w:t xml:space="preserve">5分</w:t>
            </w:r>
            <w:r>
              <w:rPr>
                <w:rFonts w:hint="eastAsia"/>
                <w:b/>
                <w:bCs/>
                <w:highlight w:val="none"/>
                <w:lang w:eastAsia="zh-CN"/>
              </w:rPr>
              <w:t xml:space="preserve">）</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要求内容清晰表述，优于招标文件要求得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eastAsia="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分；部分内容</w:t>
            </w:r>
            <w:r/>
          </w:p>
          <w:p>
            <w:pPr>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eastAsia="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eastAsia="宋体"/>
                <w:b/>
                <w:bCs/>
                <w:highlight w:val="none"/>
                <w:lang w:eastAsia="zh-CN"/>
              </w:rPr>
            </w:pPr>
            <w:r>
              <w:rPr>
                <w:rFonts w:hint="eastAsia"/>
                <w:b/>
                <w:bCs/>
                <w:highlight w:val="none"/>
                <w:lang w:val="en-US" w:eastAsia="zh-CN"/>
              </w:rPr>
              <w:t xml:space="preserve">9、</w:t>
            </w:r>
            <w:r>
              <w:rPr>
                <w:rFonts w:hint="eastAsia"/>
                <w:b/>
                <w:bCs/>
                <w:highlight w:val="none"/>
              </w:rPr>
              <w:t xml:space="preserve">档案</w:t>
            </w:r>
            <w:r>
              <w:rPr>
                <w:rFonts w:hint="eastAsia"/>
                <w:b/>
                <w:bCs/>
                <w:highlight w:val="none"/>
                <w:lang w:eastAsia="zh-CN"/>
              </w:rPr>
              <w:t xml:space="preserve">资料管理制度（</w:t>
            </w:r>
            <w:r>
              <w:rPr>
                <w:rFonts w:hint="eastAsia"/>
                <w:b/>
                <w:bCs/>
                <w:highlight w:val="none"/>
                <w:lang w:val="en-US" w:eastAsia="zh-CN"/>
              </w:rPr>
              <w:t xml:space="preserve">5分</w:t>
            </w:r>
            <w:r>
              <w:rPr>
                <w:rFonts w:hint="eastAsia"/>
                <w:b/>
                <w:bCs/>
                <w:highlight w:val="none"/>
                <w:lang w:eastAsia="zh-CN"/>
              </w:rPr>
              <w:t xml:space="preserve">）</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要求内容清晰表述，优于招标文件要求得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eastAsia="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分；部分内容</w:t>
            </w:r>
            <w:r/>
          </w:p>
          <w:p>
            <w:pPr>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eastAsia="zh-CN"/>
              </w:rPr>
              <w:t xml:space="preserve">未提供不得分。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keepLines w:val="0"/>
              <w:keepNext w:val="0"/>
              <w:pageBreakBefore w:val="0"/>
              <w:spacing w:beforeAutospacing="0" w:afterAutospacing="0" w:line="360" w:lineRule="auto"/>
              <w:widowControl/>
              <w:rPr>
                <w:rFonts w:hint="eastAsia" w:eastAsia="宋体"/>
                <w:b/>
                <w:bCs/>
                <w:highlight w:val="none"/>
                <w:lang w:eastAsia="zh-CN"/>
              </w:rPr>
            </w:pPr>
            <w:r>
              <w:rPr>
                <w:rFonts w:hint="eastAsia"/>
                <w:b/>
                <w:bCs/>
                <w:highlight w:val="none"/>
                <w:lang w:val="en-US" w:eastAsia="zh-CN"/>
              </w:rPr>
              <w:t xml:space="preserve">10、</w:t>
            </w:r>
            <w:r>
              <w:rPr>
                <w:rFonts w:hint="eastAsia"/>
                <w:b/>
                <w:bCs/>
                <w:highlight w:val="none"/>
              </w:rPr>
              <w:t xml:space="preserve">服务承诺</w:t>
            </w:r>
            <w:r>
              <w:rPr>
                <w:rFonts w:hint="eastAsia"/>
                <w:b/>
                <w:bCs/>
                <w:highlight w:val="none"/>
                <w:lang w:eastAsia="zh-CN"/>
              </w:rPr>
              <w:t xml:space="preserve">（</w:t>
            </w:r>
            <w:r>
              <w:rPr>
                <w:rFonts w:hint="eastAsia"/>
                <w:b/>
                <w:bCs/>
                <w:highlight w:val="none"/>
                <w:lang w:val="en-US" w:eastAsia="zh-CN"/>
              </w:rPr>
              <w:t xml:space="preserve">5分</w:t>
            </w:r>
            <w:r>
              <w:rPr>
                <w:rFonts w:hint="eastAsia"/>
                <w:b/>
                <w:bCs/>
                <w:highlight w:val="none"/>
                <w:lang w:eastAsia="zh-CN"/>
              </w:rPr>
              <w:t xml:space="preserve">）</w:t>
            </w:r>
            <w:r/>
          </w:p>
          <w:p>
            <w:pPr>
              <w:numPr>
                <w:ilvl w:val="0"/>
                <w:numId w:val="0"/>
              </w:numPr>
              <w:jc w:val="left"/>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要求内容清晰表述，优于招标文件要求得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eastAsia="zh-CN"/>
              </w:rPr>
              <w:t xml:space="preserve">分；满足招标文件要求得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分；部分内容</w:t>
            </w:r>
            <w:r/>
          </w:p>
          <w:p>
            <w:pPr>
              <w:keepLines w:val="0"/>
              <w:keepNext w:val="0"/>
              <w:pageBreakBefore w:val="0"/>
              <w:spacing w:beforeAutospacing="0" w:afterAutospacing="0"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不能满足招标文件要求的得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zh-CN" w:eastAsia="zh-CN"/>
              </w:rPr>
              <w:t xml:space="preserve">未提供不得分。</w:t>
            </w:r>
            <w:r/>
          </w:p>
        </w:tc>
      </w:tr>
      <w:tr>
        <w:trPr>
          <w:trHeight w:val="2291"/>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jc w:val="center"/>
              <w:keepLines w:val="0"/>
              <w:keepNext w:val="0"/>
              <w:pageBreakBefore w:val="0"/>
              <w:spacing w:beforeAutospacing="0" w:afterAutospacing="0"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拟投入的</w:t>
            </w:r>
            <w:r>
              <w:rPr>
                <w:rFonts w:hint="eastAsia" w:ascii="宋体" w:hAnsi="宋体" w:cs="宋体"/>
                <w:szCs w:val="21"/>
                <w:highlight w:val="none"/>
              </w:rPr>
              <w:t xml:space="preserve">设备</w:t>
            </w:r>
            <w:r/>
          </w:p>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18</w:t>
            </w:r>
            <w:r>
              <w:rPr>
                <w:rFonts w:hint="eastAsia"/>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8"/>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日常保洁船有6条得6分，不满足不得分。</w:t>
            </w:r>
            <w:r/>
          </w:p>
          <w:p>
            <w:pPr>
              <w:numPr>
                <w:ilvl w:val="0"/>
                <w:numId w:val="8"/>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日常保洁船中有1条新能源清漂船的</w:t>
            </w:r>
            <w:r>
              <w:rPr>
                <w:rFonts w:hint="eastAsia" w:ascii="宋体" w:hAnsi="宋体" w:cs="宋体"/>
                <w:color w:val="000000"/>
                <w:szCs w:val="21"/>
                <w:highlight w:val="none"/>
                <w:lang w:eastAsia="zh-CN"/>
              </w:rPr>
              <w:t xml:space="preserve">得</w:t>
            </w:r>
            <w:r>
              <w:rPr>
                <w:rFonts w:hint="eastAsia" w:ascii="宋体" w:hAnsi="宋体" w:cs="宋体"/>
                <w:color w:val="000000"/>
                <w:szCs w:val="21"/>
                <w:highlight w:val="none"/>
              </w:rPr>
              <w:t xml:space="preserve">2分，满分4分；（新能源清漂船具备收集轻量漂浮生活垃圾、蓝藻等功能，工作航速不低于3公里/小时，续航时间不低于8-10小时。）</w:t>
            </w:r>
            <w:r/>
          </w:p>
          <w:p>
            <w:pPr>
              <w:numPr>
                <w:ilvl w:val="0"/>
                <w:numId w:val="8"/>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收割船有1条得2分，满分2分；</w:t>
            </w:r>
            <w:r/>
          </w:p>
          <w:p>
            <w:pPr>
              <w:numPr>
                <w:ilvl w:val="0"/>
                <w:numId w:val="8"/>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曝气装置有1台得2分，每增加1台得2分，满分4分；</w:t>
            </w:r>
            <w:r/>
          </w:p>
          <w:p>
            <w:pPr>
              <w:pStyle w:val="774"/>
              <w:ind w:left="0"/>
              <w:rPr>
                <w:rFonts w:hint="eastAsia"/>
                <w:highlight w:val="none"/>
              </w:rPr>
            </w:pPr>
            <w:r>
              <w:rPr>
                <w:rFonts w:hint="eastAsia"/>
                <w:highlight w:val="none"/>
                <w:lang w:val="en-US" w:eastAsia="zh-CN"/>
              </w:rPr>
              <w:t xml:space="preserve">5</w:t>
            </w:r>
            <w:r>
              <w:rPr>
                <w:rFonts w:hint="eastAsia"/>
                <w:highlight w:val="none"/>
              </w:rPr>
              <w:t xml:space="preserve">、配备垃圾运输车一辆，得2分，没有不得分，满分2分；</w:t>
            </w:r>
            <w:r/>
          </w:p>
          <w:p>
            <w:pPr>
              <w:jc w:val="left"/>
              <w:keepLines w:val="0"/>
              <w:keepNext w:val="0"/>
              <w:pageBreakBefore w:val="0"/>
              <w:spacing w:beforeAutospacing="0" w:afterAutospacing="0" w:line="360" w:lineRule="auto"/>
              <w:widowControl/>
              <w:rPr>
                <w:rFonts w:hint="eastAsia"/>
                <w:highlight w:val="none"/>
                <w:lang w:val="en-US" w:eastAsia="zh-CN"/>
              </w:rPr>
            </w:pPr>
            <w:r>
              <w:rPr>
                <w:rFonts w:hint="eastAsia" w:ascii="宋体" w:hAnsi="宋体" w:cs="宋体"/>
                <w:b/>
                <w:bCs/>
                <w:szCs w:val="21"/>
                <w:highlight w:val="none"/>
                <w:lang w:eastAsia="zh-CN"/>
              </w:rPr>
              <w:t xml:space="preserve">注：</w:t>
            </w:r>
            <w:r>
              <w:rPr>
                <w:rFonts w:hint="eastAsia" w:ascii="宋体" w:hAnsi="宋体" w:cs="宋体"/>
                <w:b/>
                <w:bCs/>
                <w:szCs w:val="21"/>
                <w:highlight w:val="none"/>
              </w:rPr>
              <w:t xml:space="preserve">拟投入</w:t>
            </w:r>
            <w:r>
              <w:rPr>
                <w:rFonts w:hint="eastAsia" w:ascii="宋体" w:hAnsi="宋体" w:cs="宋体"/>
                <w:b/>
                <w:bCs/>
                <w:szCs w:val="21"/>
                <w:highlight w:val="none"/>
                <w:lang w:val="en-US" w:eastAsia="zh-CN"/>
              </w:rPr>
              <w:t xml:space="preserve">以上设备如</w:t>
            </w:r>
            <w:r>
              <w:rPr>
                <w:rFonts w:hint="eastAsia" w:ascii="宋体" w:hAnsi="宋体" w:cs="宋体"/>
                <w:b/>
                <w:bCs/>
                <w:szCs w:val="21"/>
                <w:highlight w:val="none"/>
              </w:rPr>
              <w:t xml:space="preserve">为</w:t>
            </w:r>
            <w:r>
              <w:rPr>
                <w:rFonts w:hint="eastAsia" w:ascii="宋体" w:hAnsi="宋体" w:cs="宋体"/>
                <w:b/>
                <w:bCs/>
                <w:szCs w:val="21"/>
                <w:highlight w:val="none"/>
                <w:lang w:eastAsia="zh-CN"/>
              </w:rPr>
              <w:t xml:space="preserve">投标人</w:t>
            </w:r>
            <w:r>
              <w:rPr>
                <w:rFonts w:hint="eastAsia" w:ascii="宋体" w:hAnsi="宋体" w:cs="宋体"/>
                <w:b/>
                <w:bCs/>
                <w:szCs w:val="21"/>
                <w:highlight w:val="none"/>
              </w:rPr>
              <w:t xml:space="preserve">自有</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需提供发票原件扫描上传；如</w:t>
            </w:r>
            <w:r>
              <w:rPr>
                <w:rFonts w:hint="eastAsia" w:ascii="宋体" w:hAnsi="宋体" w:cs="宋体"/>
                <w:b/>
                <w:bCs/>
                <w:szCs w:val="21"/>
                <w:highlight w:val="none"/>
              </w:rPr>
              <w:t xml:space="preserve">为</w:t>
            </w:r>
            <w:r>
              <w:rPr>
                <w:rFonts w:hint="eastAsia" w:ascii="宋体" w:hAnsi="宋体" w:cs="宋体"/>
                <w:b/>
                <w:bCs/>
                <w:szCs w:val="21"/>
                <w:highlight w:val="none"/>
                <w:lang w:eastAsia="zh-CN"/>
              </w:rPr>
              <w:t xml:space="preserve">投标人</w:t>
            </w:r>
            <w:r>
              <w:rPr>
                <w:rFonts w:hint="eastAsia" w:ascii="宋体" w:hAnsi="宋体" w:cs="宋体"/>
                <w:b/>
                <w:bCs/>
                <w:szCs w:val="21"/>
                <w:highlight w:val="none"/>
                <w:lang w:val="en-US" w:eastAsia="zh-CN"/>
              </w:rPr>
              <w:t xml:space="preserve">租赁</w:t>
            </w:r>
            <w:r>
              <w:rPr>
                <w:rFonts w:hint="eastAsia"/>
                <w:b/>
                <w:bCs/>
                <w:highlight w:val="none"/>
              </w:rPr>
              <w:t xml:space="preserve">，</w:t>
            </w:r>
            <w:r>
              <w:rPr>
                <w:rFonts w:hint="eastAsia"/>
                <w:b/>
                <w:bCs/>
                <w:highlight w:val="none"/>
                <w:lang w:val="en-US" w:eastAsia="zh-CN"/>
              </w:rPr>
              <w:t xml:space="preserve">需</w:t>
            </w:r>
            <w:r>
              <w:rPr>
                <w:rFonts w:hint="eastAsia"/>
                <w:b/>
                <w:bCs/>
                <w:highlight w:val="none"/>
              </w:rPr>
              <w:t xml:space="preserve">提供租赁协议</w:t>
            </w:r>
            <w:r>
              <w:rPr>
                <w:rFonts w:hint="eastAsia"/>
                <w:b/>
                <w:bCs/>
                <w:highlight w:val="none"/>
                <w:lang w:val="en-US" w:eastAsia="zh-CN"/>
              </w:rPr>
              <w:t xml:space="preserve">或租赁发票</w:t>
            </w:r>
            <w:r>
              <w:rPr>
                <w:rFonts w:hint="eastAsia"/>
                <w:b/>
                <w:bCs/>
                <w:highlight w:val="none"/>
              </w:rPr>
              <w:t xml:space="preserve">（租赁期限需覆盖本项目服务期）</w:t>
            </w:r>
            <w:r>
              <w:rPr>
                <w:rFonts w:hint="eastAsia"/>
                <w:b/>
                <w:bCs/>
                <w:highlight w:val="none"/>
                <w:lang w:eastAsia="zh-CN"/>
              </w:rPr>
              <w:t xml:space="preserve">，</w:t>
            </w:r>
            <w:r>
              <w:rPr>
                <w:rFonts w:hint="eastAsia"/>
                <w:b/>
                <w:bCs/>
                <w:highlight w:val="none"/>
                <w:lang w:val="en-US" w:eastAsia="zh-CN"/>
              </w:rPr>
              <w:t xml:space="preserve">原件扫描上传</w:t>
            </w:r>
            <w:r/>
          </w:p>
        </w:tc>
      </w:tr>
      <w:tr>
        <w:trPr>
          <w:trHeight w:val="828"/>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sz w:val="21"/>
                <w:szCs w:val="21"/>
                <w:highlight w:val="none"/>
              </w:rPr>
            </w:pPr>
            <w:r>
              <w:rPr>
                <w:rFonts w:hint="eastAsia"/>
                <w:sz w:val="21"/>
                <w:szCs w:val="21"/>
                <w:highlight w:val="none"/>
              </w:rPr>
              <w:t xml:space="preserve">项目团队实力（</w:t>
            </w:r>
            <w:r>
              <w:rPr>
                <w:rFonts w:hint="eastAsia"/>
                <w:sz w:val="21"/>
                <w:szCs w:val="21"/>
                <w:highlight w:val="none"/>
                <w:lang w:val="en-US" w:eastAsia="zh-CN"/>
              </w:rPr>
              <w:t xml:space="preserve">14</w:t>
            </w:r>
            <w:r>
              <w:rPr>
                <w:rFonts w:hint="eastAsia"/>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jc w:val="left"/>
              <w:keepLines w:val="0"/>
              <w:keepNext w:val="0"/>
              <w:pageBreakBefore w:val="0"/>
              <w:spacing w:beforeAutospacing="0" w:afterAutospacing="0" w:line="360" w:lineRule="auto"/>
              <w:widowControl/>
              <w:rPr>
                <w:rFonts w:hint="eastAsia"/>
                <w:b/>
                <w:bCs/>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项目负责人业绩（</w:t>
            </w:r>
            <w:r>
              <w:rPr>
                <w:rFonts w:hint="eastAsia"/>
                <w:sz w:val="21"/>
                <w:szCs w:val="21"/>
                <w:highlight w:val="none"/>
                <w:lang w:val="en-US" w:eastAsia="zh-CN"/>
              </w:rPr>
              <w:t xml:space="preserve">6</w:t>
            </w:r>
            <w:r>
              <w:rPr>
                <w:rFonts w:hint="eastAsia"/>
                <w:sz w:val="21"/>
                <w:szCs w:val="21"/>
                <w:highlight w:val="none"/>
              </w:rPr>
              <w:t xml:space="preserve">分）：拟派项目负责人</w:t>
            </w:r>
            <w:r>
              <w:rPr>
                <w:sz w:val="21"/>
                <w:szCs w:val="21"/>
                <w:highlight w:val="none"/>
              </w:rPr>
              <w:t xml:space="preserve">202</w:t>
            </w:r>
            <w:r>
              <w:rPr>
                <w:rFonts w:hint="eastAsia"/>
                <w:sz w:val="21"/>
                <w:szCs w:val="21"/>
                <w:highlight w:val="none"/>
                <w:lang w:val="en-US" w:eastAsia="zh-CN"/>
              </w:rPr>
              <w:t xml:space="preserve">2</w:t>
            </w:r>
            <w:r>
              <w:rPr>
                <w:rFonts w:hint="eastAsia"/>
                <w:sz w:val="21"/>
                <w:szCs w:val="21"/>
                <w:highlight w:val="none"/>
              </w:rPr>
              <w:t xml:space="preserve">年</w:t>
            </w:r>
            <w:r>
              <w:rPr>
                <w:sz w:val="21"/>
                <w:szCs w:val="21"/>
                <w:highlight w:val="none"/>
              </w:rPr>
              <w:t xml:space="preserve">1</w:t>
            </w:r>
            <w:r>
              <w:rPr>
                <w:rFonts w:hint="eastAsia"/>
                <w:sz w:val="21"/>
                <w:szCs w:val="21"/>
                <w:highlight w:val="none"/>
              </w:rPr>
              <w:t xml:space="preserve">月</w:t>
            </w:r>
            <w:r>
              <w:rPr>
                <w:sz w:val="21"/>
                <w:szCs w:val="21"/>
                <w:highlight w:val="none"/>
              </w:rPr>
              <w:t xml:space="preserve">1</w:t>
            </w:r>
            <w:r>
              <w:rPr>
                <w:rFonts w:hint="eastAsia"/>
                <w:sz w:val="21"/>
                <w:szCs w:val="21"/>
                <w:highlight w:val="none"/>
              </w:rPr>
              <w:t xml:space="preserve">日以来</w:t>
            </w:r>
            <w:r>
              <w:rPr>
                <w:rFonts w:hint="eastAsia"/>
                <w:sz w:val="21"/>
                <w:szCs w:val="21"/>
                <w:highlight w:val="none"/>
                <w:lang w:eastAsia="zh-CN"/>
              </w:rPr>
              <w:t xml:space="preserve">（日期以合同签订时间为准）</w:t>
            </w:r>
            <w:r>
              <w:rPr>
                <w:rFonts w:hint="eastAsia"/>
                <w:sz w:val="21"/>
                <w:szCs w:val="21"/>
                <w:highlight w:val="none"/>
              </w:rPr>
              <w:t xml:space="preserve">具有类似河道管理服务经验</w:t>
            </w:r>
            <w:r>
              <w:rPr>
                <w:rFonts w:hint="eastAsia"/>
                <w:sz w:val="21"/>
                <w:szCs w:val="21"/>
                <w:highlight w:val="none"/>
                <w:lang w:eastAsia="zh-CN"/>
              </w:rPr>
              <w:t xml:space="preserve">，有一个</w:t>
            </w:r>
            <w:r>
              <w:rPr>
                <w:rFonts w:hint="eastAsia"/>
                <w:sz w:val="21"/>
                <w:szCs w:val="21"/>
                <w:highlight w:val="none"/>
              </w:rPr>
              <w:t xml:space="preserve">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eastAsia="zh-CN"/>
              </w:rPr>
              <w:t xml:space="preserve">，满分</w:t>
            </w:r>
            <w:r>
              <w:rPr>
                <w:rFonts w:hint="eastAsia"/>
                <w:sz w:val="21"/>
                <w:szCs w:val="21"/>
                <w:highlight w:val="none"/>
                <w:lang w:val="en-US" w:eastAsia="zh-CN"/>
              </w:rPr>
              <w:t xml:space="preserve">6分</w:t>
            </w:r>
            <w:r>
              <w:rPr>
                <w:rFonts w:hint="eastAsia"/>
                <w:sz w:val="21"/>
                <w:szCs w:val="21"/>
                <w:highlight w:val="none"/>
              </w:rPr>
              <w:t xml:space="preserve">。</w:t>
            </w:r>
            <w:r/>
          </w:p>
          <w:p>
            <w:pPr>
              <w:numPr>
                <w:ilvl w:val="0"/>
                <w:numId w:val="0"/>
              </w:numPr>
              <w:jc w:val="left"/>
              <w:keepLines w:val="0"/>
              <w:keepNext w:val="0"/>
              <w:pageBreakBefore w:val="0"/>
              <w:spacing w:beforeAutospacing="0" w:afterAutospacing="0" w:line="360" w:lineRule="auto"/>
              <w:widowControl/>
              <w:rPr>
                <w:rFonts w:hint="eastAsia"/>
                <w:b/>
                <w:bCs/>
                <w:sz w:val="21"/>
                <w:szCs w:val="21"/>
                <w:highlight w:val="none"/>
              </w:rPr>
            </w:pPr>
            <w:r>
              <w:rPr>
                <w:rFonts w:hint="eastAsia"/>
                <w:b/>
                <w:bCs/>
                <w:sz w:val="21"/>
                <w:szCs w:val="21"/>
                <w:highlight w:val="none"/>
                <w:lang w:eastAsia="zh-CN"/>
              </w:rPr>
              <w:t xml:space="preserve">注：</w:t>
            </w:r>
            <w:r>
              <w:rPr>
                <w:b/>
                <w:bCs/>
                <w:sz w:val="21"/>
                <w:szCs w:val="21"/>
                <w:highlight w:val="none"/>
              </w:rPr>
              <w:t xml:space="preserve">提供</w:t>
            </w:r>
            <w:r>
              <w:rPr>
                <w:rFonts w:hint="eastAsia"/>
                <w:b/>
                <w:bCs/>
                <w:sz w:val="21"/>
                <w:szCs w:val="21"/>
                <w:highlight w:val="none"/>
                <w:lang w:eastAsia="zh-CN"/>
              </w:rPr>
              <w:t xml:space="preserve">项目负责人</w:t>
            </w:r>
            <w:r>
              <w:rPr>
                <w:rFonts w:hint="eastAsia"/>
                <w:b/>
                <w:bCs/>
                <w:sz w:val="21"/>
                <w:szCs w:val="21"/>
                <w:highlight w:val="none"/>
                <w:lang w:val="en-US" w:eastAsia="zh-CN"/>
              </w:rPr>
              <w:t xml:space="preserve">业绩</w:t>
            </w:r>
            <w:r>
              <w:rPr>
                <w:rFonts w:hint="eastAsia"/>
                <w:b/>
                <w:bCs/>
                <w:sz w:val="21"/>
                <w:szCs w:val="21"/>
                <w:highlight w:val="none"/>
                <w:lang w:eastAsia="zh-CN"/>
              </w:rPr>
              <w:t xml:space="preserve">合同或其他证明材料</w:t>
            </w:r>
            <w:r>
              <w:rPr>
                <w:rFonts w:hint="eastAsia"/>
                <w:b/>
                <w:bCs/>
                <w:sz w:val="21"/>
                <w:szCs w:val="21"/>
                <w:highlight w:val="none"/>
              </w:rPr>
              <w:t xml:space="preserve">及</w:t>
            </w:r>
            <w:r>
              <w:rPr>
                <w:rFonts w:hint="eastAsia"/>
                <w:b/>
                <w:bCs/>
                <w:sz w:val="21"/>
                <w:szCs w:val="21"/>
                <w:highlight w:val="none"/>
                <w:lang w:eastAsia="zh-CN"/>
              </w:rPr>
              <w:t xml:space="preserve">投标人</w:t>
            </w:r>
            <w:r>
              <w:rPr>
                <w:rFonts w:hint="eastAsia"/>
                <w:b/>
                <w:bCs/>
                <w:sz w:val="21"/>
                <w:szCs w:val="21"/>
                <w:highlight w:val="none"/>
              </w:rPr>
              <w:t xml:space="preserve">近</w:t>
            </w:r>
            <w:r>
              <w:rPr>
                <w:b/>
                <w:bCs/>
                <w:sz w:val="21"/>
                <w:szCs w:val="21"/>
                <w:highlight w:val="none"/>
              </w:rPr>
              <w:t xml:space="preserve">3</w:t>
            </w:r>
            <w:r>
              <w:rPr>
                <w:rFonts w:hint="eastAsia"/>
                <w:b/>
                <w:bCs/>
                <w:sz w:val="21"/>
                <w:szCs w:val="21"/>
                <w:highlight w:val="none"/>
              </w:rPr>
              <w:t xml:space="preserve">个月</w:t>
            </w:r>
            <w:r>
              <w:rPr>
                <w:b/>
                <w:bCs/>
                <w:sz w:val="21"/>
                <w:szCs w:val="21"/>
                <w:highlight w:val="none"/>
              </w:rPr>
              <w:t xml:space="preserve">任意一个月</w:t>
            </w:r>
            <w:r>
              <w:rPr>
                <w:rFonts w:hint="eastAsia"/>
                <w:b/>
                <w:bCs/>
                <w:sz w:val="21"/>
                <w:szCs w:val="21"/>
                <w:highlight w:val="none"/>
              </w:rPr>
              <w:t xml:space="preserve">为其缴纳社保的证明</w:t>
            </w:r>
            <w:r>
              <w:rPr>
                <w:rFonts w:hint="eastAsia"/>
                <w:b/>
                <w:bCs/>
                <w:sz w:val="21"/>
                <w:szCs w:val="21"/>
                <w:highlight w:val="none"/>
                <w:lang w:eastAsia="zh-CN"/>
              </w:rPr>
              <w:t xml:space="preserve">原件</w:t>
            </w:r>
            <w:r>
              <w:rPr>
                <w:b/>
                <w:bCs/>
                <w:sz w:val="21"/>
                <w:szCs w:val="21"/>
                <w:highlight w:val="none"/>
              </w:rPr>
              <w:t xml:space="preserve">扫描上传</w:t>
            </w:r>
            <w:r>
              <w:rPr>
                <w:rFonts w:hint="eastAsia"/>
                <w:b/>
                <w:bCs/>
                <w:sz w:val="21"/>
                <w:szCs w:val="21"/>
                <w:highlight w:val="none"/>
                <w:lang w:eastAsia="zh-CN"/>
              </w:rPr>
              <w:t xml:space="preserve">，</w:t>
            </w:r>
            <w:r>
              <w:rPr>
                <w:rFonts w:hint="eastAsia"/>
                <w:b/>
                <w:bCs/>
                <w:sz w:val="21"/>
                <w:szCs w:val="21"/>
                <w:highlight w:val="none"/>
              </w:rPr>
              <w:t xml:space="preserve">不提供不得分</w:t>
            </w:r>
            <w:r/>
          </w:p>
          <w:p>
            <w:pPr>
              <w:numPr>
                <w:ilvl w:val="0"/>
                <w:numId w:val="4"/>
              </w:numPr>
              <w:ind w:left="0" w:firstLine="0"/>
              <w:spacing w:line="360" w:lineRule="auto"/>
              <w:rPr>
                <w:rFonts w:hint="eastAsia"/>
                <w:szCs w:val="21"/>
                <w:highlight w:val="none"/>
              </w:rPr>
            </w:pPr>
            <w:r>
              <w:rPr>
                <w:rFonts w:hint="eastAsia"/>
                <w:szCs w:val="21"/>
                <w:highlight w:val="none"/>
              </w:rPr>
              <w:t xml:space="preserve">作业人员素质</w:t>
            </w:r>
            <w:r>
              <w:rPr>
                <w:rFonts w:hint="eastAsia"/>
                <w:szCs w:val="21"/>
                <w:highlight w:val="none"/>
                <w:lang w:eastAsia="zh-CN"/>
              </w:rPr>
              <w:t xml:space="preserve">（</w:t>
            </w:r>
            <w:r>
              <w:rPr>
                <w:rFonts w:hint="eastAsia"/>
                <w:szCs w:val="21"/>
                <w:highlight w:val="none"/>
                <w:lang w:val="en-US" w:eastAsia="zh-CN"/>
              </w:rPr>
              <w:t xml:space="preserve">8分</w:t>
            </w:r>
            <w:r>
              <w:rPr>
                <w:rFonts w:hint="eastAsia"/>
                <w:szCs w:val="21"/>
                <w:highlight w:val="none"/>
                <w:lang w:eastAsia="zh-CN"/>
              </w:rPr>
              <w:t xml:space="preserve">）</w:t>
            </w:r>
            <w:r>
              <w:rPr>
                <w:rFonts w:hint="eastAsia"/>
                <w:szCs w:val="21"/>
                <w:highlight w:val="none"/>
              </w:rPr>
              <w:t xml:space="preserve">：</w:t>
            </w:r>
            <w:r/>
          </w:p>
          <w:p>
            <w:pPr>
              <w:pStyle w:val="778"/>
              <w:numPr>
                <w:ilvl w:val="0"/>
                <w:numId w:val="0"/>
              </w:numPr>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（1）拟投入的作业人员</w:t>
            </w:r>
            <w:r>
              <w:rPr>
                <w:rFonts w:hint="eastAsia" w:ascii="Times New Roman" w:eastAsia="宋体" w:cs="Times New Roman"/>
                <w:sz w:val="21"/>
                <w:szCs w:val="21"/>
                <w:highlight w:val="none"/>
                <w:lang w:val="en-US" w:eastAsia="zh-CN" w:bidi="ar-SA"/>
              </w:rPr>
              <w:t xml:space="preserve">能够满足项目需求（2名巡查员、9名河道保洁员）的得6分，不满足不得分；</w:t>
            </w:r>
            <w:r/>
          </w:p>
          <w:p>
            <w:pPr>
              <w:pStyle w:val="778"/>
              <w:numPr>
                <w:ilvl w:val="0"/>
                <w:numId w:val="0"/>
              </w:numPr>
              <w:rPr>
                <w:rFonts w:hint="default"/>
                <w:highlight w:val="none"/>
                <w:lang w:val="en-US" w:eastAsia="zh-CN"/>
              </w:rPr>
            </w:pPr>
            <w:r>
              <w:rPr>
                <w:rFonts w:hint="eastAsia" w:ascii="Times New Roman" w:hAnsi="Times New Roman" w:eastAsia="宋体" w:cs="Times New Roman"/>
                <w:sz w:val="21"/>
                <w:szCs w:val="21"/>
                <w:highlight w:val="none"/>
                <w:lang w:val="en-US" w:eastAsia="zh-CN" w:bidi="ar-SA"/>
              </w:rPr>
              <w:t xml:space="preserve">（2）拟投入的作业人员中，有1人具有安全员证的得2分，满分2分；</w:t>
            </w:r>
            <w:r/>
          </w:p>
          <w:p>
            <w:pPr>
              <w:rPr>
                <w:rFonts w:hint="eastAsia"/>
                <w:highlight w:val="none"/>
                <w:lang w:val="en-US" w:eastAsia="zh-CN"/>
              </w:rPr>
            </w:pPr>
            <w:r>
              <w:rPr>
                <w:rFonts w:hint="eastAsia"/>
                <w:b/>
                <w:bCs/>
                <w:highlight w:val="none"/>
                <w:lang w:eastAsia="zh-CN"/>
              </w:rPr>
              <w:t xml:space="preserve">注：需提供安全员证、人员花名册</w:t>
            </w:r>
            <w:r>
              <w:rPr>
                <w:rFonts w:hint="eastAsia"/>
                <w:b/>
                <w:bCs/>
                <w:highlight w:val="none"/>
                <w:lang w:val="en-US" w:eastAsia="zh-CN"/>
              </w:rPr>
              <w:t xml:space="preserve">及投标人为其缴纳保险的证明材料</w:t>
            </w:r>
            <w:r>
              <w:rPr>
                <w:rFonts w:hint="eastAsia"/>
                <w:b/>
                <w:bCs/>
                <w:highlight w:val="none"/>
                <w:lang w:eastAsia="zh-CN"/>
              </w:rPr>
              <w:t xml:space="preserve">（</w:t>
            </w:r>
            <w:r>
              <w:rPr>
                <w:rFonts w:hint="eastAsia"/>
                <w:b/>
                <w:bCs/>
                <w:highlight w:val="none"/>
                <w:lang w:val="en-US" w:eastAsia="zh-CN"/>
              </w:rPr>
              <w:t xml:space="preserve">巡查人员和河道保洁人员不可重复</w:t>
            </w:r>
            <w:r>
              <w:rPr>
                <w:rFonts w:hint="eastAsia"/>
                <w:b/>
                <w:bCs/>
                <w:highlight w:val="none"/>
                <w:lang w:eastAsia="zh-CN"/>
              </w:rPr>
              <w:t xml:space="preserve">）原件扫描上传，不提供不得分。</w:t>
            </w:r>
            <w:r/>
          </w:p>
        </w:tc>
      </w:tr>
      <w:tr>
        <w:trPr>
          <w:trHeight w:val="828"/>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jc w:val="center"/>
              <w:keepLines w:val="0"/>
              <w:keepNext w:val="0"/>
              <w:pageBreakBefore w:val="0"/>
              <w:spacing w:beforeAutospacing="0" w:afterAutospacing="0" w:line="360" w:lineRule="auto"/>
              <w:widowControl/>
              <w:tabs>
                <w:tab w:val="left" w:pos="0" w:leader="none"/>
                <w:tab w:val="left" w:pos="1134" w:leader="none"/>
              </w:tabs>
              <w:rPr>
                <w:rFonts w:ascii="宋体" w:hAnsi="宋体" w:cs="宋体"/>
                <w:color w:val="000000"/>
                <w:szCs w:val="21"/>
                <w:highlight w:val="none"/>
              </w:rPr>
            </w:pPr>
            <w:r>
              <w:rPr>
                <w:rFonts w:hint="eastAsia" w:ascii="宋体" w:hAnsi="宋体" w:cs="宋体"/>
                <w:color w:val="000000"/>
                <w:szCs w:val="21"/>
                <w:highlight w:val="none"/>
              </w:rPr>
              <w:t xml:space="preserve">企业业绩</w:t>
            </w:r>
            <w:r/>
          </w:p>
          <w:p>
            <w:pPr>
              <w:pStyle w:val="798"/>
              <w:jc w:val="center"/>
              <w:keepLines w:val="0"/>
              <w:keepNext w:val="0"/>
              <w:pageBreakBefore w:val="0"/>
              <w:spacing w:beforeAutospacing="0" w:afterAutospacing="0" w:line="360" w:lineRule="auto"/>
              <w:widowControl/>
              <w:rPr>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lang w:val="en-US" w:eastAsia="zh-CN"/>
              </w:rPr>
              <w:t xml:space="preserve">8</w:t>
            </w:r>
            <w:r>
              <w:rPr>
                <w:rFonts w:hint="eastAsia"/>
                <w:color w:val="000000"/>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en-US" w:eastAsia="zh-CN"/>
              </w:rPr>
              <w:t xml:space="preserve">自</w:t>
            </w:r>
            <w:r>
              <w:rPr>
                <w:rFonts w:hint="eastAsia" w:ascii="宋体" w:hAnsi="宋体" w:cs="宋体"/>
                <w:color w:val="000000"/>
                <w:szCs w:val="21"/>
                <w:highlight w:val="none"/>
              </w:rPr>
              <w:t xml:space="preserve">（20</w:t>
            </w:r>
            <w:r>
              <w:rPr>
                <w:rFonts w:hint="eastAsia" w:ascii="宋体" w:hAnsi="宋体" w:cs="宋体"/>
                <w:color w:val="000000"/>
                <w:szCs w:val="21"/>
                <w:highlight w:val="none"/>
                <w:lang w:val="en-US" w:eastAsia="zh-CN"/>
              </w:rPr>
              <w:t xml:space="preserve">22</w:t>
            </w:r>
            <w:r>
              <w:rPr>
                <w:rFonts w:hint="eastAsia" w:ascii="宋体" w:hAnsi="宋体" w:cs="宋体"/>
                <w:color w:val="000000"/>
                <w:szCs w:val="21"/>
                <w:highlight w:val="none"/>
              </w:rPr>
              <w:t xml:space="preserve">年1月1日以来、时间以合同签订时间为准）</w:t>
            </w:r>
            <w:r>
              <w:rPr>
                <w:rFonts w:hint="eastAsia" w:ascii="宋体" w:hAnsi="宋体" w:cs="宋体"/>
                <w:color w:val="000000"/>
                <w:szCs w:val="21"/>
                <w:highlight w:val="none"/>
                <w:lang w:bidi="ar"/>
              </w:rPr>
              <w:t xml:space="preserve">具有类似业绩有</w:t>
            </w:r>
            <w:r>
              <w:rPr>
                <w:color w:val="000000"/>
                <w:szCs w:val="21"/>
                <w:highlight w:val="none"/>
                <w:lang w:bidi="ar"/>
              </w:rPr>
              <w:t xml:space="preserve">1</w:t>
            </w:r>
            <w:r>
              <w:rPr>
                <w:rFonts w:hint="eastAsia" w:ascii="宋体" w:hAnsi="宋体" w:cs="宋体"/>
                <w:color w:val="000000"/>
                <w:szCs w:val="21"/>
                <w:highlight w:val="none"/>
                <w:lang w:bidi="ar"/>
              </w:rPr>
              <w:t xml:space="preserve">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eastAsia="zh-CN" w:bidi="ar"/>
              </w:rPr>
              <w:t xml:space="preserve">满分</w:t>
            </w:r>
            <w:r>
              <w:rPr>
                <w:rFonts w:hint="eastAsia"/>
                <w:color w:val="000000"/>
                <w:szCs w:val="21"/>
                <w:highlight w:val="none"/>
                <w:lang w:val="en-US" w:eastAsia="zh-CN" w:bidi="ar"/>
              </w:rPr>
              <w:t xml:space="preserve">8</w:t>
            </w:r>
            <w:r>
              <w:rPr>
                <w:rFonts w:hint="eastAsia" w:ascii="宋体" w:hAnsi="宋体" w:cs="宋体"/>
                <w:color w:val="000000"/>
                <w:szCs w:val="21"/>
                <w:highlight w:val="none"/>
                <w:lang w:bidi="ar"/>
              </w:rPr>
              <w:t xml:space="preserve">分。 </w:t>
            </w:r>
            <w:r/>
          </w:p>
          <w:p>
            <w:pPr>
              <w:numPr>
                <w:ilvl w:val="0"/>
                <w:numId w:val="0"/>
              </w:numPr>
              <w:keepLines w:val="0"/>
              <w:keepNext w:val="0"/>
              <w:pageBreakBefore w:val="0"/>
              <w:spacing w:beforeAutospacing="0" w:afterAutospacing="0"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lang w:eastAsia="zh-CN" w:bidi="ar"/>
              </w:rPr>
              <w:t xml:space="preserve">注：</w:t>
            </w:r>
            <w:r>
              <w:rPr>
                <w:rFonts w:hint="eastAsia" w:ascii="宋体" w:hAnsi="宋体" w:cs="宋体"/>
                <w:b/>
                <w:bCs/>
                <w:color w:val="000000"/>
                <w:szCs w:val="21"/>
                <w:highlight w:val="none"/>
                <w:lang w:bidi="ar"/>
              </w:rPr>
              <w:t xml:space="preserve">提供合同，</w:t>
            </w:r>
            <w:r>
              <w:rPr>
                <w:rFonts w:hint="eastAsia" w:ascii="宋体" w:hAnsi="宋体" w:cs="宋体"/>
                <w:b/>
                <w:bCs/>
                <w:color w:val="000000"/>
                <w:szCs w:val="21"/>
                <w:highlight w:val="none"/>
              </w:rPr>
              <w:t xml:space="preserve">原件扫描上传</w:t>
            </w:r>
            <w:r/>
          </w:p>
        </w:tc>
      </w:tr>
      <w:tr>
        <w:trPr>
          <w:trHeight w:val="509"/>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798"/>
              <w:jc w:val="center"/>
              <w:keepLines w:val="0"/>
              <w:keepNext w:val="0"/>
              <w:pageBreakBefore w:val="0"/>
              <w:spacing w:beforeAutospacing="0" w:afterAutospacing="0" w:line="360" w:lineRule="auto"/>
              <w:widowControl/>
              <w:rPr>
                <w:rFonts w:hint="eastAsia" w:eastAsia="宋体"/>
                <w:b w:val="0"/>
                <w:bCs w:val="0"/>
                <w:color w:val="000000"/>
                <w:sz w:val="21"/>
                <w:szCs w:val="21"/>
                <w:highlight w:val="none"/>
                <w:lang w:eastAsia="zh-CN"/>
              </w:rPr>
            </w:pPr>
            <w:r>
              <w:rPr>
                <w:rFonts w:hint="eastAsia"/>
                <w:b w:val="0"/>
                <w:bCs w:val="0"/>
                <w:color w:val="000000"/>
                <w:sz w:val="21"/>
                <w:szCs w:val="21"/>
                <w:highlight w:val="none"/>
                <w:lang w:eastAsia="zh-CN"/>
              </w:rPr>
              <w:t xml:space="preserve">总分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0"/>
              </w:numPr>
              <w:jc w:val="center"/>
              <w:keepLines w:val="0"/>
              <w:keepNext w:val="0"/>
              <w:pageBreakBefore w:val="0"/>
              <w:spacing w:beforeAutospacing="0" w:afterAutospacing="0" w:line="360" w:lineRule="auto"/>
              <w:widowControl/>
              <w:rPr>
                <w:rFonts w:hint="default" w:ascii="宋体" w:hAnsi="宋体" w:cs="宋体"/>
                <w:b w:val="0"/>
                <w:bCs w:val="0"/>
                <w:color w:val="000000"/>
                <w:szCs w:val="21"/>
                <w:highlight w:val="none"/>
                <w:lang w:val="en-US" w:eastAsia="zh-CN" w:bidi="ar"/>
              </w:rPr>
            </w:pPr>
            <w:r>
              <w:rPr>
                <w:rFonts w:hint="eastAsia" w:ascii="宋体" w:hAnsi="宋体" w:cs="宋体"/>
                <w:b w:val="0"/>
                <w:bCs w:val="0"/>
                <w:color w:val="000000"/>
                <w:szCs w:val="21"/>
                <w:highlight w:val="none"/>
                <w:lang w:val="en-US" w:eastAsia="zh-CN" w:bidi="ar"/>
              </w:rPr>
              <w:t xml:space="preserve">100分</w:t>
            </w:r>
            <w:r/>
          </w:p>
        </w:tc>
      </w:tr>
    </w:tbl>
    <w:p>
      <w:pPr>
        <w:jc w:val="both"/>
        <w:spacing w:before="22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注：</w:t>
      </w:r>
      <w:r/>
    </w:p>
    <w:p>
      <w:pPr>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1、评标时，未能按以上要求提供相应证明的，不作为评标依据，不得分。</w:t>
      </w:r>
      <w:r/>
    </w:p>
    <w:p>
      <w:pPr>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2、若发现有提供虚假的证明材料，视为无效投标，并追究相关责任。</w:t>
      </w:r>
      <w:r/>
    </w:p>
    <w:p>
      <w:pPr>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3、评审委员会启动异常低价投标(响应)审查的情形和具体要求，包括：</w:t>
      </w:r>
      <w:r/>
    </w:p>
    <w:p>
      <w:pPr>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(一)评审过程中出现下列情形之一的，评审委员会应当启动异常低价投标(响应)审查程序：</w:t>
      </w:r>
      <w:r/>
    </w:p>
    <w:p>
      <w:pPr>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（1）投标(响应)报价低于采购项目预算 50%的，即投标(响应)报价&lt;采购项目预算*50%；</w:t>
      </w:r>
      <w:r/>
    </w:p>
    <w:p>
      <w:pPr>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（2）投标(响应)报价低于采购项目最高限价45%的，即投标(响应)报价&lt;采购项目最高限价*45%；</w:t>
      </w:r>
      <w:r/>
    </w:p>
    <w:p>
      <w:pPr>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（3）评审委员会认定的供应商报价过低、有可能影响产品质量或者不能诚信履约的其他情形。</w:t>
      </w:r>
      <w:r/>
    </w:p>
    <w:p>
      <w:pPr>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both"/>
        <w:spacing w:before="22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63"/>
        <w:jc w:val="center"/>
        <w:spacing w:before="0" w:after="0" w:line="456"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t xml:space="preserve">第六章 投标文件格式</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both"/>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b/>
          <w:color w:val="000000"/>
          <w:sz w:val="36"/>
          <w:highlight w:val="none"/>
          <w:u w:val="single"/>
        </w:rPr>
        <w:t xml:space="preserve">                                   </w:t>
      </w:r>
      <w:r>
        <w:rPr>
          <w:rFonts w:hint="eastAsia" w:ascii="宋体" w:hAnsi="宋体"/>
          <w:b/>
          <w:sz w:val="36"/>
          <w:highlight w:val="none"/>
        </w:rPr>
        <w:t xml:space="preserve">    </w:t>
      </w:r>
      <w:r/>
    </w:p>
    <w:p>
      <w:pPr>
        <w:ind w:firstLine="1084"/>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rPr>
          <w:rFonts w:ascii="宋体" w:hAnsi="宋体"/>
          <w:b/>
          <w:sz w:val="36"/>
          <w:highlight w:val="none"/>
        </w:rPr>
      </w:pPr>
      <w:r>
        <w:rPr>
          <w:rFonts w:hint="eastAsia" w:ascii="宋体" w:hAnsi="宋体"/>
          <w:b/>
          <w:sz w:val="36"/>
          <w:highlight w:val="none"/>
        </w:rPr>
        <w:t xml:space="preserve">投  标  人：</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i/>
          <w:sz w:val="24"/>
          <w:highlight w:val="none"/>
          <w:u w:val="singl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hint="eastAsia" w:ascii="宋体" w:hAnsi="宋体"/>
          <w:iCs/>
          <w:sz w:val="24"/>
          <w:highlight w:val="none"/>
        </w:rPr>
      </w:pPr>
      <w:r>
        <w:rPr>
          <w:rFonts w:hint="eastAsia" w:ascii="宋体" w:hAnsi="宋体"/>
          <w:iCs/>
          <w:sz w:val="24"/>
          <w:highlight w:val="none"/>
        </w:rPr>
        <w:t xml:space="preserve">五、</w:t>
      </w:r>
      <w:r>
        <w:rPr>
          <w:rFonts w:hint="eastAsia" w:ascii="宋体" w:hAnsi="宋体"/>
          <w:i/>
          <w:iCs w:val="0"/>
          <w:sz w:val="24"/>
          <w:highlight w:val="none"/>
          <w:u w:val="single"/>
        </w:rPr>
        <w:t xml:space="preserve">分项报价表</w:t>
      </w:r>
      <w:r/>
    </w:p>
    <w:p>
      <w:pPr>
        <w:ind w:firstLine="480"/>
        <w:spacing w:line="360" w:lineRule="auto"/>
        <w:rPr>
          <w:rFonts w:hint="eastAsia" w:ascii="宋体" w:hAnsi="宋体" w:eastAsia="宋体"/>
          <w:iCs/>
          <w:sz w:val="24"/>
          <w:highlight w:val="none"/>
          <w:lang w:eastAsia="zh-CN"/>
        </w:rPr>
      </w:pPr>
      <w:r>
        <w:rPr>
          <w:rFonts w:hint="eastAsia" w:ascii="宋体" w:hAnsi="宋体"/>
          <w:iCs/>
          <w:sz w:val="24"/>
          <w:highlight w:val="none"/>
          <w:lang w:eastAsia="zh-CN"/>
        </w:rPr>
        <w:t xml:space="preserve">六、项目组人员表</w:t>
      </w:r>
      <w:r/>
    </w:p>
    <w:p>
      <w:pPr>
        <w:ind w:firstLine="480"/>
        <w:spacing w:line="360" w:lineRule="auto"/>
        <w:rPr>
          <w:rFonts w:ascii="宋体" w:hAnsi="宋体"/>
          <w:sz w:val="24"/>
          <w:highlight w:val="none"/>
        </w:rPr>
      </w:pPr>
      <w:r>
        <w:rPr>
          <w:rFonts w:hint="eastAsia" w:ascii="宋体" w:hAnsi="宋体" w:cs="Courier New"/>
          <w:sz w:val="24"/>
          <w:szCs w:val="24"/>
          <w:highlight w:val="none"/>
          <w:lang w:eastAsia="zh-CN"/>
        </w:rPr>
        <w:t xml:space="preserve">七</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八</w:t>
      </w:r>
      <w:r>
        <w:rPr>
          <w:rFonts w:hint="eastAsia" w:ascii="宋体" w:hAnsi="宋体"/>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九</w:t>
      </w:r>
      <w:r>
        <w:rPr>
          <w:rFonts w:hint="eastAsia" w:ascii="宋体" w:hAnsi="宋体"/>
          <w:sz w:val="24"/>
          <w:highlight w:val="none"/>
        </w:rPr>
        <w:t xml:space="preserve">、</w:t>
      </w:r>
      <w:r>
        <w:rPr>
          <w:rFonts w:hint="eastAsia" w:ascii="宋体" w:hAnsi="宋体"/>
          <w:sz w:val="24"/>
          <w:highlight w:val="none"/>
          <w:lang w:eastAsia="zh-CN"/>
        </w:rPr>
        <w:t xml:space="preserve">技术</w:t>
      </w:r>
      <w:r>
        <w:rPr>
          <w:rFonts w:hint="eastAsia" w:ascii="宋体" w:hAnsi="宋体"/>
          <w:sz w:val="24"/>
          <w:highlight w:val="none"/>
        </w:rPr>
        <w:t xml:space="preserve">方案</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十</w:t>
      </w:r>
      <w:r>
        <w:rPr>
          <w:rFonts w:hint="eastAsia" w:ascii="宋体" w:hAnsi="宋体"/>
          <w:sz w:val="24"/>
          <w:highlight w:val="none"/>
        </w:rPr>
        <w:t xml:space="preserve">、</w:t>
      </w:r>
      <w:r>
        <w:rPr>
          <w:rFonts w:hint="eastAsia" w:ascii="宋体" w:hAnsi="宋体" w:cs="宋体"/>
          <w:sz w:val="24"/>
          <w:highlight w:val="none"/>
        </w:rPr>
        <w:t xml:space="preserve">主要标的信息</w:t>
      </w:r>
      <w:r/>
    </w:p>
    <w:p>
      <w:pPr>
        <w:ind w:firstLine="480"/>
        <w:spacing w:line="360" w:lineRule="auto"/>
        <w:rPr>
          <w:sz w:val="36"/>
          <w:szCs w:val="36"/>
          <w:highlight w:val="none"/>
        </w:rPr>
      </w:pPr>
      <w:r>
        <w:rPr>
          <w:rFonts w:hint="eastAsia" w:ascii="宋体" w:hAnsi="宋体"/>
          <w:sz w:val="24"/>
          <w:highlight w:val="none"/>
        </w:rPr>
        <w:t xml:space="preserve">十</w:t>
      </w:r>
      <w:r>
        <w:rPr>
          <w:rFonts w:hint="eastAsia" w:ascii="宋体" w:hAnsi="宋体"/>
          <w:sz w:val="24"/>
          <w:highlight w:val="none"/>
          <w:lang w:eastAsia="zh-CN"/>
        </w:rPr>
        <w:t xml:space="preserve">一</w:t>
      </w:r>
      <w:r>
        <w:rPr>
          <w:rFonts w:hint="eastAsia" w:ascii="宋体" w:hAnsi="宋体"/>
          <w:sz w:val="24"/>
          <w:highlight w:val="none"/>
        </w:rPr>
        <w:t xml:space="preserve">、其他 （投标人认为有必要提供的声明和文件，如有自拟并自行添加）</w:t>
      </w:r>
      <w:r/>
    </w:p>
    <w:p>
      <w:pPr>
        <w:contextualSpacing/>
        <w:jc w:val="center"/>
        <w:rPr>
          <w:rFonts w:ascii="宋体" w:hAnsi="宋体"/>
          <w:b/>
          <w:sz w:val="72"/>
          <w:highlight w:val="none"/>
        </w:rPr>
      </w:pPr>
      <w:r>
        <w:rPr>
          <w:rFonts w:ascii="宋体" w:hAnsi="宋体"/>
          <w:b/>
          <w:sz w:val="72"/>
          <w:highlight w:val="none"/>
        </w:rPr>
      </w:r>
      <w:r/>
    </w:p>
    <w:p>
      <w:pPr>
        <w:contextualSpacing/>
        <w:jc w:val="center"/>
        <w:spacing w:line="600" w:lineRule="exact"/>
        <w:rPr>
          <w:rFonts w:ascii="宋体" w:hAnsi="宋体"/>
          <w:b/>
          <w:sz w:val="72"/>
          <w:highlight w:val="none"/>
        </w:rPr>
      </w:pPr>
      <w:r>
        <w:rPr>
          <w:rFonts w:ascii="宋体" w:hAnsi="宋体"/>
          <w:b/>
          <w:sz w:val="72"/>
          <w:highlight w:val="none"/>
        </w:rPr>
      </w:r>
      <w:r/>
    </w:p>
    <w:p>
      <w:pPr>
        <w:contextualSpacing/>
        <w:jc w:val="center"/>
        <w:spacing w:line="600" w:lineRule="exact"/>
        <w:rPr>
          <w:rFonts w:ascii="宋体" w:hAnsi="宋体"/>
          <w:b/>
          <w:sz w:val="72"/>
          <w:highlight w:val="none"/>
        </w:rPr>
      </w:pPr>
      <w:r>
        <w:rPr>
          <w:rFonts w:ascii="宋体" w:hAnsi="宋体"/>
          <w:b/>
          <w:sz w:val="72"/>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rPr>
          <w:rFonts w:ascii="宋体" w:hAnsi="宋体"/>
          <w:b/>
          <w:sz w:val="32"/>
          <w:szCs w:val="32"/>
          <w:highlight w:val="none"/>
        </w:rPr>
      </w:pPr>
      <w:r>
        <w:rPr>
          <w:rFonts w:ascii="宋体" w:hAnsi="宋体"/>
          <w:b/>
          <w:sz w:val="32"/>
          <w:szCs w:val="32"/>
          <w:highlight w:val="none"/>
        </w:rPr>
      </w:r>
      <w:r/>
    </w:p>
    <w:p>
      <w:pPr>
        <w:pStyle w:val="764"/>
        <w:jc w:val="center"/>
        <w:spacing w:before="0" w:after="0"/>
        <w:rPr>
          <w:rFonts w:asciiTheme="minorEastAsia" w:hAnsiTheme="minorEastAsia" w:eastAsiaTheme="minorEastAsia"/>
          <w:sz w:val="32"/>
          <w:szCs w:val="32"/>
          <w:highlight w:val="none"/>
        </w:rPr>
      </w:pPr>
      <w:r>
        <w:rPr>
          <w:rFonts w:hint="eastAsia" w:ascii="宋体" w:hAnsi="宋体"/>
          <w:sz w:val="32"/>
          <w:szCs w:val="32"/>
          <w:highlight w:val="none"/>
        </w:rPr>
        <w:br w:type="page" w:clear="all"/>
      </w:r>
      <w:r>
        <w:rPr>
          <w:rFonts w:hint="eastAsia" w:asciiTheme="minorEastAsia" w:hAnsiTheme="minorEastAsia" w:eastAsiaTheme="minorEastAsia"/>
          <w:sz w:val="32"/>
          <w:highlight w:val="none"/>
        </w:rPr>
        <w:t xml:space="preserve">一、资格审查响应对照表</w:t>
      </w:r>
      <w:r/>
    </w:p>
    <w:tbl>
      <w:tblPr>
        <w:tblStyle w:val="773"/>
        <w:tblW w:w="88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068"/>
        <w:gridCol w:w="2110"/>
      </w:tblGrid>
      <w:tr>
        <w:trPr>
          <w:trHeight w:val="647"/>
        </w:trPr>
        <w:tc>
          <w:tcPr>
            <w:tcW w:w="646" w:type="dxa"/>
            <w:vAlign w:val="center"/>
            <w:textDirection w:val="lrTb"/>
            <w:noWrap w:val="false"/>
          </w:tcPr>
          <w:p>
            <w:pPr>
              <w:jc w:val="center"/>
              <w:spacing w:line="360" w:lineRule="auto"/>
              <w:rPr>
                <w:b/>
                <w:color w:val="000000"/>
                <w:szCs w:val="21"/>
                <w:highlight w:val="none"/>
              </w:rPr>
            </w:pPr>
            <w:r>
              <w:rPr>
                <w:rFonts w:hint="eastAsia"/>
                <w:b/>
                <w:color w:val="000000"/>
                <w:szCs w:val="21"/>
                <w:highlight w:val="none"/>
              </w:rPr>
              <w:t xml:space="preserve">序号</w:t>
            </w:r>
            <w:r/>
          </w:p>
        </w:tc>
        <w:tc>
          <w:tcPr>
            <w:tcW w:w="6068" w:type="dxa"/>
            <w:vAlign w:val="center"/>
            <w:textDirection w:val="lrTb"/>
            <w:noWrap w:val="false"/>
          </w:tcPr>
          <w:p>
            <w:pPr>
              <w:jc w:val="center"/>
              <w:spacing w:line="360" w:lineRule="auto"/>
              <w:rPr>
                <w:b/>
                <w:color w:val="000000"/>
                <w:szCs w:val="21"/>
                <w:highlight w:val="none"/>
              </w:rPr>
            </w:pPr>
            <w:r>
              <w:rPr>
                <w:rFonts w:hint="eastAsia"/>
                <w:b/>
                <w:color w:val="000000"/>
                <w:szCs w:val="21"/>
                <w:highlight w:val="none"/>
              </w:rPr>
              <w:t xml:space="preserve">资格审查响应内容</w:t>
            </w:r>
            <w:r/>
          </w:p>
        </w:tc>
        <w:tc>
          <w:tcPr>
            <w:tcW w:w="2110" w:type="dxa"/>
            <w:vAlign w:val="center"/>
            <w:textDirection w:val="lrTb"/>
            <w:noWrap w:val="false"/>
          </w:tcPr>
          <w:p>
            <w:pPr>
              <w:jc w:val="center"/>
              <w:spacing w:line="360" w:lineRule="auto"/>
              <w:rPr>
                <w:b/>
                <w:color w:val="000000"/>
                <w:szCs w:val="21"/>
                <w:highlight w:val="none"/>
              </w:rPr>
            </w:pPr>
            <w:r>
              <w:rPr>
                <w:rFonts w:hint="eastAsia"/>
                <w:b/>
                <w:color w:val="000000"/>
                <w:szCs w:val="21"/>
                <w:highlight w:val="none"/>
              </w:rPr>
              <w:t xml:space="preserve">是否响应</w:t>
            </w:r>
            <w:r/>
          </w:p>
          <w:p>
            <w:pPr>
              <w:jc w:val="center"/>
              <w:spacing w:line="360" w:lineRule="auto"/>
              <w:rPr>
                <w:b/>
                <w:color w:val="000000"/>
                <w:szCs w:val="21"/>
                <w:highlight w:val="none"/>
              </w:rPr>
            </w:pPr>
            <w:r>
              <w:rPr>
                <w:rFonts w:hint="eastAsia"/>
                <w:b/>
                <w:color w:val="000000"/>
                <w:szCs w:val="21"/>
                <w:highlight w:val="none"/>
              </w:rPr>
              <w:t xml:space="preserve">（填是或者否）</w:t>
            </w:r>
            <w:r/>
          </w:p>
        </w:tc>
      </w:tr>
      <w:tr>
        <w:trPr>
          <w:trHeight w:val="335"/>
        </w:trPr>
        <w:tc>
          <w:tcPr>
            <w:gridSpan w:val="3"/>
            <w:tcW w:w="8824" w:type="dxa"/>
            <w:vAlign w:val="center"/>
            <w:textDirection w:val="lrTb"/>
            <w:noWrap w:val="false"/>
          </w:tcPr>
          <w:p>
            <w:pPr>
              <w:spacing w:line="360" w:lineRule="auto"/>
              <w:rPr>
                <w:b/>
                <w:color w:val="000000"/>
                <w:szCs w:val="21"/>
                <w:highlight w:val="none"/>
              </w:rPr>
            </w:pPr>
            <w:r>
              <w:rPr>
                <w:rFonts w:hint="eastAsia"/>
                <w:b/>
                <w:color w:val="000000"/>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b/>
                <w:color w:val="000000"/>
                <w:szCs w:val="21"/>
                <w:highlight w:val="none"/>
              </w:rPr>
            </w:pPr>
            <w:r>
              <w:rPr>
                <w:rFonts w:hint="eastAsia"/>
                <w:color w:val="000000"/>
                <w:szCs w:val="21"/>
                <w:highlight w:val="none"/>
              </w:rPr>
              <w:t xml:space="preserve">1</w:t>
            </w:r>
            <w:r/>
          </w:p>
        </w:tc>
        <w:tc>
          <w:tcPr>
            <w:tcW w:w="6068" w:type="dxa"/>
            <w:vAlign w:val="center"/>
            <w:textDirection w:val="lrTb"/>
            <w:noWrap w:val="false"/>
          </w:tcPr>
          <w:p>
            <w:pPr>
              <w:spacing w:line="360" w:lineRule="auto"/>
              <w:rPr>
                <w:rFonts w:cs="宋体"/>
                <w:color w:val="000000"/>
                <w:szCs w:val="21"/>
                <w:highlight w:val="none"/>
              </w:rPr>
            </w:pPr>
            <w:r>
              <w:rPr>
                <w:rFonts w:hint="eastAsia" w:cs="宋体"/>
                <w:color w:val="000000"/>
                <w:szCs w:val="21"/>
                <w:highlight w:val="none"/>
              </w:rPr>
              <w:t xml:space="preserve">法人或者其他组织的营业执照等证明文件，自然人的身份证明</w:t>
            </w:r>
            <w:r/>
          </w:p>
        </w:tc>
        <w:tc>
          <w:tcPr>
            <w:tcW w:w="2110" w:type="dxa"/>
            <w:vAlign w:val="center"/>
            <w:textDirection w:val="lrTb"/>
            <w:noWrap w:val="false"/>
          </w:tcPr>
          <w:p>
            <w:pPr>
              <w:spacing w:line="360" w:lineRule="auto"/>
              <w:rPr>
                <w:b/>
                <w:color w:val="000000"/>
                <w:szCs w:val="21"/>
                <w:highlight w:val="none"/>
              </w:rPr>
            </w:pPr>
            <w:r>
              <w:rPr>
                <w:b/>
                <w:color w:val="000000"/>
                <w:szCs w:val="21"/>
                <w:highlight w:val="none"/>
              </w:rPr>
            </w:r>
            <w:r/>
          </w:p>
        </w:tc>
      </w:tr>
      <w:tr>
        <w:trPr>
          <w:trHeight w:val="585"/>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2</w:t>
            </w:r>
            <w:r/>
          </w:p>
        </w:tc>
        <w:tc>
          <w:tcPr>
            <w:tcW w:w="6068" w:type="dxa"/>
            <w:vAlign w:val="center"/>
            <w:textDirection w:val="lrTb"/>
            <w:noWrap w:val="false"/>
          </w:tcPr>
          <w:p>
            <w:pPr>
              <w:spacing w:line="360" w:lineRule="auto"/>
              <w:rPr>
                <w:rFonts w:cs="宋体"/>
                <w:color w:val="000000"/>
                <w:szCs w:val="21"/>
                <w:highlight w:val="none"/>
              </w:rPr>
            </w:pPr>
            <w:r>
              <w:rPr>
                <w:rFonts w:hint="eastAsia" w:cs="宋体"/>
                <w:color w:val="000000"/>
                <w:szCs w:val="21"/>
                <w:highlight w:val="none"/>
              </w:rPr>
              <w:t xml:space="preserve">上一年度的财务状况报告（成立不满一年无需提供）；</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1536"/>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3</w:t>
            </w:r>
            <w:r/>
          </w:p>
        </w:tc>
        <w:tc>
          <w:tcPr>
            <w:tcW w:w="6068" w:type="dxa"/>
            <w:vAlign w:val="center"/>
            <w:textDirection w:val="lrTb"/>
            <w:noWrap w:val="false"/>
          </w:tcPr>
          <w:p>
            <w:pPr>
              <w:spacing w:line="360" w:lineRule="auto"/>
              <w:rPr>
                <w:rFonts w:cs="宋体"/>
                <w:color w:val="000000"/>
                <w:szCs w:val="21"/>
                <w:highlight w:val="none"/>
              </w:rPr>
            </w:pPr>
            <w:r>
              <w:rPr>
                <w:rFonts w:hint="eastAsia" w:cs="宋体"/>
                <w:color w:val="000000"/>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417"/>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4</w:t>
            </w:r>
            <w:r/>
          </w:p>
        </w:tc>
        <w:tc>
          <w:tcPr>
            <w:tcW w:w="6068" w:type="dxa"/>
            <w:vAlign w:val="center"/>
            <w:textDirection w:val="lrTb"/>
            <w:noWrap w:val="false"/>
          </w:tcPr>
          <w:p>
            <w:pPr>
              <w:spacing w:line="360" w:lineRule="auto"/>
              <w:rPr>
                <w:rFonts w:cs="宋体"/>
                <w:color w:val="000000"/>
                <w:szCs w:val="21"/>
                <w:highlight w:val="none"/>
              </w:rPr>
            </w:pPr>
            <w:r>
              <w:rPr>
                <w:rFonts w:hint="eastAsia" w:cs="宋体"/>
                <w:color w:val="000000"/>
                <w:szCs w:val="21"/>
                <w:highlight w:val="none"/>
              </w:rPr>
              <w:t xml:space="preserve">具备履行合同所必需的设备和专业技术能力的书面声明；</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780"/>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5</w:t>
            </w:r>
            <w:r/>
          </w:p>
        </w:tc>
        <w:tc>
          <w:tcPr>
            <w:tcW w:w="6068" w:type="dxa"/>
            <w:vAlign w:val="center"/>
            <w:textDirection w:val="lrTb"/>
            <w:noWrap w:val="false"/>
          </w:tcPr>
          <w:p>
            <w:pPr>
              <w:spacing w:line="360" w:lineRule="auto"/>
              <w:rPr>
                <w:rFonts w:cs="宋体"/>
                <w:color w:val="000000"/>
                <w:szCs w:val="21"/>
                <w:highlight w:val="none"/>
              </w:rPr>
            </w:pPr>
            <w:r>
              <w:rPr>
                <w:rFonts w:hint="eastAsia" w:cs="宋体"/>
                <w:color w:val="000000"/>
                <w:szCs w:val="21"/>
                <w:highlight w:val="none"/>
              </w:rPr>
              <w:t xml:space="preserve">参加政府采购活动前3年内在经营活动中没有重大违法记录的书面声明；</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537"/>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6</w:t>
            </w:r>
            <w:r/>
          </w:p>
        </w:tc>
        <w:tc>
          <w:tcPr>
            <w:tcW w:w="6068" w:type="dxa"/>
            <w:vAlign w:val="center"/>
            <w:textDirection w:val="lrTb"/>
            <w:noWrap w:val="false"/>
          </w:tcPr>
          <w:p>
            <w:pPr>
              <w:spacing w:line="360" w:lineRule="auto"/>
              <w:rPr>
                <w:rFonts w:cs="宋体"/>
                <w:color w:val="000000"/>
                <w:szCs w:val="21"/>
                <w:highlight w:val="none"/>
              </w:rPr>
            </w:pPr>
            <w:r>
              <w:rPr>
                <w:rFonts w:hint="eastAsia" w:cs="宋体"/>
                <w:color w:val="000000"/>
                <w:szCs w:val="21"/>
                <w:highlight w:val="none"/>
              </w:rPr>
              <w:t xml:space="preserve">供应商信用承诺函。</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780"/>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7</w:t>
            </w:r>
            <w:r/>
          </w:p>
        </w:tc>
        <w:tc>
          <w:tcPr>
            <w:tcW w:w="6068" w:type="dxa"/>
            <w:vAlign w:val="center"/>
            <w:textDirection w:val="lrTb"/>
            <w:noWrap w:val="false"/>
          </w:tcPr>
          <w:p>
            <w:pPr>
              <w:spacing w:line="360" w:lineRule="auto"/>
              <w:rPr>
                <w:rFonts w:cs="宋体"/>
                <w:color w:val="000000"/>
                <w:szCs w:val="21"/>
                <w:highlight w:val="none"/>
              </w:rPr>
            </w:pPr>
            <w:r>
              <w:rPr>
                <w:rFonts w:hint="eastAsia"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90"/>
        </w:trPr>
        <w:tc>
          <w:tcPr>
            <w:gridSpan w:val="3"/>
            <w:tcW w:w="8824" w:type="dxa"/>
            <w:vAlign w:val="center"/>
            <w:textDirection w:val="lrTb"/>
            <w:noWrap w:val="false"/>
          </w:tcPr>
          <w:p>
            <w:pPr>
              <w:spacing w:line="360" w:lineRule="auto"/>
              <w:rPr>
                <w:color w:val="000000"/>
                <w:szCs w:val="21"/>
                <w:highlight w:val="none"/>
              </w:rPr>
            </w:pPr>
            <w:r>
              <w:rPr>
                <w:rFonts w:hint="eastAsia" w:cs="宋体"/>
                <w:b/>
                <w:bCs/>
                <w:color w:val="000000"/>
                <w:szCs w:val="21"/>
                <w:highlight w:val="none"/>
              </w:rPr>
              <w:t xml:space="preserve">落实政府采购政策需满足的资格要求</w:t>
            </w:r>
            <w:r/>
          </w:p>
        </w:tc>
      </w:tr>
      <w:tr>
        <w:trPr>
          <w:trHeight w:val="303"/>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8</w:t>
            </w:r>
            <w:r/>
          </w:p>
        </w:tc>
        <w:tc>
          <w:tcPr>
            <w:tcW w:w="6068" w:type="dxa"/>
            <w:vAlign w:val="center"/>
            <w:textDirection w:val="lrTb"/>
            <w:noWrap w:val="false"/>
          </w:tcPr>
          <w:p>
            <w:pPr>
              <w:pStyle w:val="960"/>
              <w:spacing w:before="0" w:after="0" w:line="360" w:lineRule="auto"/>
              <w:rPr>
                <w:rFonts w:hint="eastAsia" w:cs="宋体"/>
                <w:b w:val="0"/>
                <w:bCs w:val="0"/>
                <w:color w:val="000000"/>
                <w:sz w:val="21"/>
                <w:szCs w:val="21"/>
                <w:highlight w:val="none"/>
              </w:rPr>
            </w:pPr>
            <w:r>
              <w:rPr>
                <w:rFonts w:hint="eastAsia" w:cs="宋体"/>
                <w:b w:val="0"/>
                <w:bCs w:val="0"/>
                <w:color w:val="000000"/>
                <w:sz w:val="21"/>
                <w:szCs w:val="21"/>
                <w:highlight w:val="none"/>
              </w:rPr>
              <w:t xml:space="preserve">根据《政府采购促进中小企业发展管理办法》规定，本项目专门面向中小企业采购，投标人应在投标文件中按要求提供《中小企业声明函》，《中小企业声明函》不符合要求或未提供的，投标文件无效。</w:t>
            </w:r>
            <w:r/>
          </w:p>
          <w:p>
            <w:pPr>
              <w:keepLines w:val="0"/>
              <w:keepNext w:val="0"/>
              <w:pageBreakBefore w:val="0"/>
              <w:spacing w:line="360" w:lineRule="auto"/>
              <w:widowControl/>
              <w:rPr>
                <w:highlight w:val="none"/>
              </w:rPr>
            </w:pPr>
            <w:r>
              <w:rPr>
                <w:rFonts w:hint="eastAsia" w:ascii="Times New Roman" w:hAnsi="Times New Roman" w:eastAsia="宋体" w:cs="宋体"/>
                <w:b w:val="0"/>
                <w:bCs w:val="0"/>
                <w:color w:val="000000"/>
                <w:sz w:val="21"/>
                <w:szCs w:val="21"/>
                <w:highlight w:val="none"/>
                <w:lang w:val="en-US" w:eastAsia="zh-CN" w:bidi="ar-SA"/>
              </w:rPr>
              <w:t xml:space="preserve">本项目采购标的按中小企业划分标准所属行业区分为：其他未列明行业。</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400"/>
        </w:trPr>
        <w:tc>
          <w:tcPr>
            <w:gridSpan w:val="3"/>
            <w:tcW w:w="8824" w:type="dxa"/>
            <w:vAlign w:val="center"/>
            <w:textDirection w:val="lrTb"/>
            <w:noWrap w:val="false"/>
          </w:tcPr>
          <w:p>
            <w:pPr>
              <w:spacing w:line="360" w:lineRule="auto"/>
              <w:rPr>
                <w:color w:val="000000"/>
                <w:szCs w:val="21"/>
                <w:highlight w:val="none"/>
              </w:rPr>
            </w:pPr>
            <w:r>
              <w:rPr>
                <w:rFonts w:hint="eastAsia"/>
                <w:b/>
                <w:color w:val="000000"/>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9</w:t>
            </w:r>
            <w:r/>
          </w:p>
        </w:tc>
        <w:tc>
          <w:tcPr>
            <w:tcW w:w="6068" w:type="dxa"/>
            <w:vAlign w:val="center"/>
            <w:textDirection w:val="lrTb"/>
            <w:noWrap w:val="false"/>
          </w:tcPr>
          <w:p>
            <w:pPr>
              <w:spacing w:line="360" w:lineRule="auto"/>
              <w:rPr>
                <w:iCs/>
                <w:color w:val="000000"/>
                <w:szCs w:val="21"/>
                <w:highlight w:val="none"/>
              </w:rPr>
            </w:pPr>
            <w:r>
              <w:rPr>
                <w:rFonts w:hint="eastAsia"/>
                <w:iCs/>
                <w:color w:val="000000"/>
                <w:szCs w:val="21"/>
                <w:highlight w:val="none"/>
              </w:rPr>
              <w:t xml:space="preserve">无</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400"/>
        </w:trPr>
        <w:tc>
          <w:tcPr>
            <w:gridSpan w:val="3"/>
            <w:tcW w:w="8824" w:type="dxa"/>
            <w:vAlign w:val="center"/>
            <w:textDirection w:val="lrTb"/>
            <w:noWrap w:val="false"/>
          </w:tcPr>
          <w:p>
            <w:pPr>
              <w:spacing w:line="360" w:lineRule="auto"/>
              <w:rPr>
                <w:color w:val="000000"/>
                <w:szCs w:val="21"/>
                <w:highlight w:val="none"/>
              </w:rPr>
            </w:pPr>
            <w:r>
              <w:rPr>
                <w:rFonts w:hint="eastAsia"/>
                <w:b/>
                <w:color w:val="000000"/>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10</w:t>
            </w:r>
            <w:r/>
          </w:p>
        </w:tc>
        <w:tc>
          <w:tcPr>
            <w:tcW w:w="6068" w:type="dxa"/>
            <w:vAlign w:val="center"/>
            <w:textDirection w:val="lrTb"/>
            <w:noWrap w:val="false"/>
          </w:tcPr>
          <w:p>
            <w:pPr>
              <w:spacing w:line="360" w:lineRule="auto"/>
              <w:rPr>
                <w:iCs/>
                <w:color w:val="000000"/>
                <w:szCs w:val="21"/>
                <w:highlight w:val="none"/>
              </w:rPr>
            </w:pPr>
            <w:r>
              <w:rPr>
                <w:rFonts w:hint="eastAsia"/>
                <w:iCs/>
                <w:color w:val="000000"/>
                <w:szCs w:val="21"/>
                <w:highlight w:val="none"/>
              </w:rPr>
              <w:t xml:space="preserve">投标函</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r>
        <w:trPr>
          <w:trHeight w:val="400"/>
        </w:trPr>
        <w:tc>
          <w:tcPr>
            <w:tcW w:w="646"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11</w:t>
            </w:r>
            <w:r/>
          </w:p>
        </w:tc>
        <w:tc>
          <w:tcPr>
            <w:tcW w:w="6068" w:type="dxa"/>
            <w:vAlign w:val="center"/>
            <w:textDirection w:val="lrTb"/>
            <w:noWrap w:val="false"/>
          </w:tcPr>
          <w:p>
            <w:pPr>
              <w:spacing w:line="360" w:lineRule="auto"/>
              <w:rPr>
                <w:iCs/>
                <w:color w:val="000000"/>
                <w:szCs w:val="21"/>
                <w:highlight w:val="none"/>
              </w:rPr>
            </w:pPr>
            <w:r>
              <w:rPr>
                <w:rFonts w:hint="eastAsia"/>
                <w:iCs/>
                <w:color w:val="000000"/>
                <w:szCs w:val="21"/>
                <w:highlight w:val="none"/>
              </w:rPr>
              <w:t xml:space="preserve">法人授权书</w:t>
            </w:r>
            <w:r/>
          </w:p>
        </w:tc>
        <w:tc>
          <w:tcPr>
            <w:tcW w:w="2110" w:type="dxa"/>
            <w:vAlign w:val="center"/>
            <w:textDirection w:val="lrTb"/>
            <w:noWrap w:val="false"/>
          </w:tcPr>
          <w:p>
            <w:pPr>
              <w:spacing w:line="360" w:lineRule="auto"/>
              <w:rPr>
                <w:color w:val="000000"/>
                <w:szCs w:val="21"/>
                <w:highlight w:val="none"/>
              </w:rPr>
            </w:pPr>
            <w:r>
              <w:rPr>
                <w:color w:val="000000"/>
                <w:szCs w:val="21"/>
                <w:highlight w:val="none"/>
              </w:rPr>
            </w:r>
            <w:r/>
          </w:p>
        </w:tc>
      </w:tr>
    </w:tbl>
    <w:p>
      <w:pPr>
        <w:ind w:firstLine="1476"/>
        <w:spacing w:before="156" w:after="156" w:line="360" w:lineRule="auto"/>
        <w:rPr>
          <w:rFonts w:ascii="宋体" w:hAnsi="宋体"/>
          <w:b/>
          <w:bCs/>
          <w:highlight w:val="none"/>
        </w:rPr>
      </w:pPr>
      <w:r>
        <w:rPr>
          <w:rFonts w:ascii="宋体" w:hAnsi="宋体"/>
          <w:b/>
          <w:bCs/>
          <w:highlight w:val="none"/>
        </w:rPr>
      </w:r>
      <w:r/>
    </w:p>
    <w:p>
      <w:pPr>
        <w:ind w:firstLine="1476"/>
        <w:spacing w:before="156" w:after="156"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92"/>
        <w:spacing w:line="460" w:lineRule="exact"/>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460" w:lineRule="exact"/>
        <w:rPr>
          <w:rFonts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contextualSpacing/>
        <w:spacing w:line="600" w:lineRule="exact"/>
        <w:rPr>
          <w:rFonts w:ascii="宋体" w:hAnsi="宋体"/>
          <w:b/>
          <w:sz w:val="36"/>
          <w:highlight w:val="none"/>
        </w:rPr>
      </w:pPr>
      <w:r>
        <w:rPr>
          <w:rFonts w:ascii="宋体" w:hAnsi="宋体"/>
          <w:b/>
          <w:sz w:val="36"/>
          <w:highlight w:val="none"/>
        </w:rPr>
      </w:r>
      <w:r/>
    </w:p>
    <w:p>
      <w:pPr>
        <w:pStyle w:val="765"/>
        <w:rPr>
          <w:highlight w:val="none"/>
        </w:rPr>
      </w:pPr>
      <w:r>
        <w:rPr>
          <w:highlight w:val="none"/>
        </w:rPr>
      </w:r>
      <w:r/>
    </w:p>
    <w:p>
      <w:pPr>
        <w:contextualSpacing/>
        <w:spacing w:line="600" w:lineRule="exact"/>
        <w:rPr>
          <w:rFonts w:ascii="宋体" w:hAnsi="宋体"/>
          <w:b/>
          <w:sz w:val="36"/>
          <w:highlight w:val="none"/>
        </w:rPr>
      </w:pPr>
      <w:r>
        <w:rPr>
          <w:rFonts w:ascii="宋体" w:hAnsi="宋体"/>
          <w:b/>
          <w:sz w:val="36"/>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spacing w:line="360" w:lineRule="auto"/>
        <w:rPr>
          <w:rFonts w:ascii="宋体" w:hAnsi="宋体"/>
          <w:bCs/>
          <w:highlight w:val="none"/>
        </w:rPr>
      </w:pPr>
      <w:r>
        <w:rPr>
          <w:rFonts w:hint="eastAsia" w:ascii="宋体" w:hAnsi="宋体"/>
          <w:b/>
          <w:bCs/>
          <w:highlight w:val="none"/>
        </w:rPr>
        <w:t xml:space="preserve">    </w:t>
      </w: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highlight w:val="none"/>
        </w:rPr>
      </w:pPr>
      <w:r>
        <w:rPr>
          <w:rFonts w:hint="eastAsia" w:ascii="宋体" w:hAnsi="宋体"/>
          <w:bCs/>
          <w:highlight w:val="none"/>
        </w:rPr>
        <w:t xml:space="preserve">                               供应商名称（公章）：</w:t>
      </w:r>
      <w:r/>
    </w:p>
    <w:p>
      <w:pPr>
        <w:spacing w:line="360" w:lineRule="auto"/>
        <w:rPr>
          <w:rFonts w:ascii="宋体" w:hAnsi="宋体"/>
          <w:bCs/>
          <w:highlight w:val="none"/>
        </w:rPr>
      </w:pPr>
      <w:r>
        <w:rPr>
          <w:rFonts w:hint="eastAsia" w:ascii="宋体" w:hAnsi="宋体"/>
          <w:bCs/>
          <w:highlight w:val="none"/>
        </w:rPr>
        <w:t xml:space="preserve">                               法定代表人签章：</w:t>
      </w:r>
      <w:r>
        <w:rPr>
          <w:rFonts w:hint="eastAsia" w:ascii="宋体" w:hAnsi="宋体"/>
          <w:bCs/>
          <w:highlight w:val="none"/>
          <w:u w:val="single"/>
        </w:rPr>
        <w:t xml:space="preserve">_______________________</w:t>
      </w:r>
      <w:r/>
    </w:p>
    <w:p>
      <w:pPr>
        <w:spacing w:line="360" w:lineRule="auto"/>
        <w:rPr>
          <w:rFonts w:ascii="宋体" w:hAnsi="宋体"/>
          <w:bCs/>
          <w:highlight w:val="none"/>
        </w:rPr>
      </w:pPr>
      <w:r>
        <w:rPr>
          <w:rFonts w:hint="eastAsia" w:ascii="宋体" w:hAnsi="宋体"/>
          <w:bCs/>
          <w:highlight w:val="none"/>
        </w:rPr>
        <w:t xml:space="preserve">                               日期：</w:t>
      </w:r>
      <w:r>
        <w:rPr>
          <w:rFonts w:hint="eastAsia" w:ascii="宋体" w:hAnsi="宋体"/>
          <w:bCs/>
          <w:highlight w:val="none"/>
          <w:u w:val="single"/>
        </w:rPr>
        <w:t xml:space="preserve">______</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500" w:lineRule="exact"/>
        <w:rPr>
          <w:rFonts w:ascii="方正仿宋_GBK"/>
          <w:szCs w:val="32"/>
          <w:highlight w:val="none"/>
        </w:rPr>
      </w:pPr>
      <w:r>
        <w:rPr>
          <w:rFonts w:hint="eastAsia" w:ascii="宋体" w:hAnsi="宋体"/>
          <w:b/>
          <w:bCs/>
          <w:highlight w:val="none"/>
        </w:rPr>
        <w:br w:type="page" w:clear="all"/>
      </w:r>
      <w:r>
        <w:rPr>
          <w:rFonts w:hint="eastAsia" w:ascii="宋体" w:hAnsi="宋体"/>
          <w:b/>
          <w:szCs w:val="21"/>
          <w:highlight w:val="none"/>
        </w:rPr>
        <w:t xml:space="preserve">供应商信用承诺书</w:t>
      </w:r>
      <w:r/>
    </w:p>
    <w:p>
      <w:pPr>
        <w:rPr>
          <w:rFonts w:ascii="宋体" w:hAnsi="宋体"/>
          <w:szCs w:val="21"/>
          <w:highlight w:val="none"/>
        </w:rPr>
      </w:pPr>
      <w:r>
        <w:rPr>
          <w:rFonts w:hint="eastAsia" w:ascii="宋体" w:hAnsi="宋体"/>
          <w:szCs w:val="21"/>
          <w:highlight w:val="none"/>
        </w:rPr>
        <w:t xml:space="preserve">承诺主体名称：</w:t>
      </w:r>
      <w:r/>
    </w:p>
    <w:p>
      <w:pPr>
        <w:rPr>
          <w:rFonts w:ascii="宋体" w:hAnsi="宋体"/>
          <w:szCs w:val="21"/>
          <w:highlight w:val="none"/>
        </w:rPr>
      </w:pPr>
      <w:r>
        <w:rPr>
          <w:rFonts w:hint="eastAsia" w:ascii="宋体" w:hAnsi="宋体"/>
          <w:szCs w:val="21"/>
          <w:highlight w:val="none"/>
        </w:rPr>
        <w:t xml:space="preserve">统一社会信用代码：</w:t>
      </w:r>
      <w:r/>
    </w:p>
    <w:p>
      <w:pPr>
        <w:ind w:firstLine="420"/>
        <w:spacing w:line="560" w:lineRule="exact"/>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560" w:lineRule="exact"/>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560" w:lineRule="exact"/>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560" w:lineRule="exact"/>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560" w:lineRule="exact"/>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jc w:val="center"/>
        <w:spacing w:line="560" w:lineRule="exact"/>
        <w:rPr>
          <w:rFonts w:ascii="宋体" w:hAnsi="宋体"/>
          <w:szCs w:val="21"/>
          <w:highlight w:val="none"/>
        </w:rPr>
      </w:pPr>
      <w:r>
        <w:rPr>
          <w:rFonts w:hint="eastAsia" w:ascii="宋体" w:hAnsi="宋体"/>
          <w:szCs w:val="21"/>
          <w:highlight w:val="none"/>
        </w:rPr>
        <w:t xml:space="preserve">　　　　　　　　　　                    承诺单位（签章）：           </w:t>
      </w:r>
      <w:r/>
    </w:p>
    <w:p>
      <w:pPr>
        <w:jc w:val="center"/>
        <w:rPr>
          <w:rFonts w:ascii="宋体" w:hAnsi="宋体"/>
          <w:szCs w:val="21"/>
          <w:highlight w:val="none"/>
        </w:rPr>
      </w:pPr>
      <w:r>
        <w:rPr>
          <w:rFonts w:hint="eastAsia" w:ascii="宋体" w:hAnsi="宋体"/>
          <w:szCs w:val="21"/>
          <w:highlight w:val="none"/>
        </w:rPr>
        <w:t xml:space="preserve">　　　　　　　　　   　  法定代表人（负责人）：</w:t>
      </w:r>
      <w:r/>
    </w:p>
    <w:p>
      <w:pPr>
        <w:jc w:val="center"/>
        <w:rPr>
          <w:rFonts w:ascii="宋体" w:hAnsi="宋体"/>
          <w:szCs w:val="21"/>
          <w:highlight w:val="none"/>
        </w:rPr>
      </w:pPr>
      <w:r>
        <w:rPr>
          <w:rFonts w:hint="eastAsia" w:ascii="宋体" w:hAnsi="宋体"/>
          <w:szCs w:val="21"/>
          <w:highlight w:val="none"/>
        </w:rPr>
        <w:t xml:space="preserve">　　　　　　　　　      　年    月    日</w:t>
      </w:r>
      <w:r/>
    </w:p>
    <w:p>
      <w:pPr>
        <w:jc w:val="center"/>
        <w:spacing w:line="360" w:lineRule="auto"/>
        <w:rPr>
          <w:rFonts w:ascii="宋体" w:hAnsi="宋体"/>
          <w:b/>
          <w:bCs/>
          <w:highlight w:val="none"/>
        </w:rPr>
      </w:pPr>
      <w:r>
        <w:rPr>
          <w:rFonts w:hint="eastAsia" w:ascii="宋体" w:hAnsi="宋体"/>
          <w:b/>
          <w:bCs/>
          <w:highlight w:val="none"/>
        </w:rPr>
        <w:br w:type="page" w:clear="all"/>
      </w:r>
      <w:r/>
    </w:p>
    <w:p>
      <w:pPr>
        <w:jc w:val="center"/>
        <w:spacing w:line="360" w:lineRule="auto"/>
        <w:rPr>
          <w:rFonts w:ascii="宋体" w:hAnsi="宋体"/>
          <w:b/>
          <w:bCs/>
          <w:highlight w:val="none"/>
        </w:rPr>
      </w:pPr>
      <w:r>
        <w:rPr>
          <w:rFonts w:hint="eastAsia" w:ascii="宋体" w:hAnsi="宋体"/>
          <w:b/>
          <w:bCs/>
          <w:highlight w:val="none"/>
        </w:rPr>
        <w:t xml:space="preserve">投标函格式</w:t>
      </w:r>
      <w:r/>
    </w:p>
    <w:p>
      <w:pPr>
        <w:pStyle w:val="957"/>
        <w:ind w:firstLine="0"/>
        <w:spacing w:before="0" w:after="0"/>
        <w:rPr>
          <w:rFonts w:ascii="宋体" w:hAnsi="宋体"/>
          <w:sz w:val="21"/>
          <w:szCs w:val="21"/>
          <w:highlight w:val="none"/>
        </w:rPr>
      </w:pPr>
      <w:r>
        <w:rPr>
          <w:rFonts w:hint="eastAsia" w:ascii="宋体" w:hAnsi="宋体"/>
          <w:sz w:val="21"/>
          <w:szCs w:val="21"/>
          <w:highlight w:val="none"/>
        </w:rPr>
        <w:t xml:space="preserve">致：</w:t>
      </w:r>
      <w:r>
        <w:rPr>
          <w:rFonts w:hint="eastAsia" w:hAnsi="宋体"/>
          <w:sz w:val="21"/>
          <w:highlight w:val="none"/>
        </w:rPr>
        <w:t xml:space="preserve">江苏嘉泰工程项目管理有限公司</w:t>
      </w:r>
      <w:r/>
    </w:p>
    <w:p>
      <w:pPr>
        <w:pStyle w:val="957"/>
        <w:ind w:firstLine="420"/>
        <w:spacing w:before="0" w:after="0"/>
        <w:rPr>
          <w:rFonts w:ascii="宋体" w:hAnsi="宋体"/>
          <w:sz w:val="21"/>
          <w:szCs w:val="21"/>
          <w:highlight w:val="none"/>
        </w:rPr>
      </w:pPr>
      <w:r>
        <w:rPr>
          <w:rFonts w:hint="eastAsia" w:ascii="宋体" w:hAnsi="宋体"/>
          <w:sz w:val="21"/>
          <w:szCs w:val="21"/>
          <w:highlight w:val="none"/>
        </w:rPr>
        <w:t xml:space="preserve">根据贵方的（）号招标文件，正式授权下述签字人_________________(姓名)代表我方______________（投标人的名称），全权处理本次项目投标的有关事宜。</w:t>
      </w:r>
      <w:r/>
    </w:p>
    <w:p>
      <w:pPr>
        <w:pStyle w:val="957"/>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57"/>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57"/>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57"/>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57"/>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57"/>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57"/>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57"/>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57"/>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57"/>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57"/>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57"/>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57"/>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57"/>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57"/>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5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法定代表人或授权代表（签字）： </w:t>
      </w:r>
      <w:r/>
    </w:p>
    <w:p>
      <w:pPr>
        <w:pStyle w:val="95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投标人名称（公章）： </w:t>
      </w:r>
      <w:r/>
    </w:p>
    <w:p>
      <w:pPr>
        <w:pStyle w:val="95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contextualSpacing/>
        <w:spacing w:line="600" w:lineRule="exact"/>
        <w:rPr>
          <w:rFonts w:ascii="宋体" w:hAnsi="宋体"/>
          <w:b/>
          <w:bCs/>
          <w:sz w:val="32"/>
          <w:szCs w:val="32"/>
          <w:highlight w:val="none"/>
        </w:rPr>
      </w:pPr>
      <w:r>
        <w:rPr>
          <w:rFonts w:ascii="宋体" w:hAnsi="宋体"/>
          <w:b/>
          <w:bCs/>
          <w:sz w:val="32"/>
          <w:szCs w:val="32"/>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pStyle w:val="959"/>
        <w:ind w:firstLine="422"/>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95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5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59"/>
        <w:ind w:firstLine="0"/>
        <w:spacing w:line="360" w:lineRule="auto"/>
        <w:rPr>
          <w:rFonts w:ascii="宋体" w:hAnsi="宋体"/>
          <w:sz w:val="21"/>
          <w:szCs w:val="21"/>
          <w:highlight w:val="none"/>
        </w:rPr>
      </w:pPr>
      <w:r>
        <w:rPr>
          <w:rFonts w:ascii="宋体" w:hAnsi="宋体"/>
          <w:sz w:val="21"/>
          <w:szCs w:val="21"/>
          <w:highlight w:val="none"/>
        </w:rPr>
        <w:t xml:space="preserve">    </w:t>
      </w:r>
      <w:r/>
    </w:p>
    <w:p>
      <w:pPr>
        <w:pStyle w:val="959"/>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rFonts w:hint="eastAsia" w:ascii="宋体" w:hAnsi="宋体"/>
          <w:sz w:val="21"/>
          <w:szCs w:val="21"/>
          <w:highlight w:val="none"/>
        </w:rPr>
        <w:t xml:space="preserve">     </w:t>
      </w:r>
      <w:r/>
    </w:p>
    <w:p>
      <w:pPr>
        <w:pStyle w:val="959"/>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rFonts w:hint="eastAsia" w:ascii="宋体" w:hAnsi="宋体"/>
          <w:sz w:val="21"/>
          <w:szCs w:val="21"/>
          <w:highlight w:val="none"/>
          <w:u w:val="single"/>
        </w:rPr>
        <w:t xml:space="preserve">                           </w:t>
      </w:r>
      <w:r/>
    </w:p>
    <w:p>
      <w:pPr>
        <w:pStyle w:val="959"/>
        <w:ind w:firstLine="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59"/>
        <w:ind w:firstLine="42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sz w:val="21"/>
          <w:szCs w:val="21"/>
          <w:highlight w:val="none"/>
          <w:u w:val="single"/>
        </w:rPr>
        <w:t xml:space="preserve">                                       </w:t>
      </w:r>
      <w:r/>
    </w:p>
    <w:p>
      <w:pPr>
        <w:pStyle w:val="959"/>
        <w:ind w:firstLine="42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sz w:val="21"/>
          <w:szCs w:val="21"/>
          <w:highlight w:val="none"/>
          <w:u w:val="single"/>
        </w:rPr>
        <w:t xml:space="preserve">                                    </w:t>
      </w:r>
      <w:r>
        <w:rPr>
          <w:sz w:val="21"/>
          <w:szCs w:val="21"/>
          <w:highlight w:val="none"/>
        </w:rPr>
        <w:t xml:space="preserve"> </w:t>
      </w:r>
      <w:r/>
    </w:p>
    <w:p>
      <w:pPr>
        <w:ind w:firstLine="420"/>
        <w:spacing w:line="360" w:lineRule="auto"/>
        <w:rPr>
          <w:highlight w:val="none"/>
        </w:rPr>
      </w:pPr>
      <w:r>
        <w:rPr>
          <w:highlight w:val="none"/>
        </w:rPr>
      </w:r>
      <w:r/>
    </w:p>
    <w:p>
      <w:pPr>
        <w:ind w:firstLine="420"/>
        <w:spacing w:line="360" w:lineRule="auto"/>
        <w:rPr>
          <w:bCs/>
          <w:color w:val="000000"/>
          <w:sz w:val="24"/>
          <w:highlight w:val="none"/>
        </w:rPr>
      </w:pPr>
      <w:r>
        <w:rPr>
          <w:rFonts w:hint="eastAsia"/>
          <w:highlight w:val="none"/>
        </w:rPr>
        <w:t xml:space="preserve">法定代表人</w:t>
      </w:r>
      <w:r>
        <w:rPr>
          <w:rFonts w:hint="eastAsia"/>
          <w:bCs/>
          <w:color w:val="000000"/>
          <w:highlight w:val="none"/>
        </w:rPr>
        <w:t xml:space="preserve">身份证复印件</w:t>
      </w:r>
      <w:r/>
    </w:p>
    <w:p>
      <w:pPr>
        <w:spacing w:line="460" w:lineRule="exact"/>
        <w:rPr>
          <w:rFonts w:ascii="宋体" w:hAnsi="宋体"/>
          <w:bCs/>
          <w:highlight w:val="none"/>
        </w:rPr>
      </w:pPr>
      <w:r>
        <w:rPr>
          <w:rFonts w:ascii="宋体" w:hAnsi="宋体"/>
          <w:bCs/>
          <w:highlight w:val="none"/>
        </w:rPr>
      </w:r>
      <w:r/>
    </w:p>
    <w:p>
      <w:pPr>
        <w:spacing w:line="460" w:lineRule="exact"/>
        <w:rPr>
          <w:rFonts w:ascii="宋体" w:hAnsi="宋体"/>
          <w:bCs/>
          <w:sz w:val="24"/>
          <w:highlight w:val="none"/>
        </w:rPr>
      </w:pPr>
      <w:r>
        <w:rPr>
          <w:rFonts w:ascii="宋体" w:hAnsi="宋体"/>
          <w:bCs/>
          <w:sz w:val="24"/>
          <w:highlight w:val="none"/>
        </w:rPr>
      </w:r>
      <w:r/>
    </w:p>
    <w:p>
      <w:pPr>
        <w:ind w:firstLine="420"/>
        <w:spacing w:line="460" w:lineRule="exact"/>
        <w:rPr>
          <w:rFonts w:ascii="宋体" w:hAnsi="宋体"/>
          <w:bCs/>
          <w:highlight w:val="none"/>
        </w:rPr>
        <w:sectPr>
          <w:headerReference w:type="default" r:id="rId10"/>
          <w:footerReference w:type="default" r:id="rId12"/>
          <w:footnotePr/>
          <w:endnotePr/>
          <w:type w:val="nextPage"/>
          <w:pgSz w:w="11906" w:h="16838" w:orient="portrait"/>
          <w:pgMar w:top="1440" w:right="1486" w:bottom="1440" w:left="1800" w:header="851" w:footer="992" w:gutter="0"/>
          <w:cols w:num="1" w:sep="0" w:space="720" w:equalWidth="1"/>
          <w:docGrid w:linePitch="360"/>
        </w:sectPr>
      </w:pPr>
      <w:r>
        <w:rPr>
          <w:rFonts w:hint="eastAsia" w:ascii="宋体" w:hAnsi="宋体"/>
          <w:bCs/>
          <w:highlight w:val="none"/>
        </w:rPr>
        <w:t xml:space="preserve">被授权人身份证复印</w:t>
      </w:r>
      <w:r/>
    </w:p>
    <w:p>
      <w:pPr>
        <w:rPr>
          <w:rFonts w:ascii="宋体" w:hAnsi="宋体"/>
          <w:b/>
          <w:sz w:val="32"/>
          <w:szCs w:val="32"/>
          <w:highlight w:val="none"/>
        </w:rPr>
      </w:pPr>
      <w:r>
        <w:rPr>
          <w:rFonts w:ascii="宋体" w:hAnsi="宋体"/>
          <w:b/>
          <w:sz w:val="32"/>
          <w:szCs w:val="32"/>
          <w:highlight w:val="none"/>
        </w:rPr>
      </w:r>
      <w:r/>
    </w:p>
    <w:p>
      <w:pPr>
        <w:pStyle w:val="764"/>
        <w:jc w:val="center"/>
        <w:rPr>
          <w:rFonts w:asciiTheme="minorEastAsia" w:hAnsiTheme="minorEastAsia" w:eastAsiaTheme="minorEastAsia"/>
          <w:sz w:val="32"/>
          <w:highlight w:val="none"/>
        </w:rPr>
      </w:pPr>
      <w:r>
        <w:rPr>
          <w:rFonts w:hint="eastAsia" w:asciiTheme="minorEastAsia" w:hAnsiTheme="minorEastAsia" w:eastAsiaTheme="minorEastAsia"/>
          <w:sz w:val="32"/>
          <w:highlight w:val="none"/>
        </w:rPr>
        <w:t xml:space="preserve">二、符合性审查响应对照表</w:t>
      </w:r>
      <w:r/>
    </w:p>
    <w:p>
      <w:pPr>
        <w:rPr>
          <w:rFonts w:ascii="宋体" w:hAnsi="宋体"/>
          <w:b/>
          <w:sz w:val="32"/>
          <w:szCs w:val="32"/>
          <w:highlight w:val="none"/>
        </w:rPr>
      </w:pPr>
      <w:r>
        <w:rPr>
          <w:rFonts w:ascii="宋体" w:hAnsi="宋体"/>
          <w:b/>
          <w:sz w:val="32"/>
          <w:szCs w:val="32"/>
          <w:highlight w:val="none"/>
        </w:rPr>
      </w:r>
      <w:r/>
    </w:p>
    <w:tbl>
      <w:tblPr>
        <w:tblStyle w:val="773"/>
        <w:tblW w:w="8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5218"/>
        <w:gridCol w:w="1609"/>
        <w:gridCol w:w="1253"/>
      </w:tblGrid>
      <w:tr>
        <w:trPr>
          <w:trHeight w:val="1284"/>
        </w:trPr>
        <w:tc>
          <w:tcPr>
            <w:tcW w:w="618"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序号</w:t>
            </w:r>
            <w:r/>
          </w:p>
        </w:tc>
        <w:tc>
          <w:tcPr>
            <w:tcW w:w="5218"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符合性审查响应内容</w:t>
            </w:r>
            <w:r/>
          </w:p>
        </w:tc>
        <w:tc>
          <w:tcPr>
            <w:tcW w:w="1609" w:type="dxa"/>
            <w:vAlign w:val="center"/>
            <w:textDirection w:val="lrTb"/>
            <w:noWrap w:val="false"/>
          </w:tcPr>
          <w:p>
            <w:pPr>
              <w:jc w:val="center"/>
              <w:spacing w:line="240" w:lineRule="atLeast"/>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240" w:lineRule="atLeast"/>
              <w:rPr>
                <w:rFonts w:ascii="幼圆" w:eastAsia="幼圆"/>
                <w:b/>
                <w:szCs w:val="21"/>
                <w:highlight w:val="none"/>
              </w:rPr>
            </w:pPr>
            <w:r>
              <w:rPr>
                <w:rFonts w:hint="eastAsia" w:ascii="宋体" w:hAnsi="宋体" w:cs="宋体"/>
                <w:b/>
                <w:szCs w:val="21"/>
                <w:highlight w:val="none"/>
              </w:rPr>
              <w:t xml:space="preserve">（填是或者否）</w:t>
            </w:r>
            <w:r/>
          </w:p>
        </w:tc>
        <w:tc>
          <w:tcPr>
            <w:tcW w:w="1253"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响应情况</w:t>
            </w:r>
            <w:r/>
          </w:p>
        </w:tc>
      </w:tr>
      <w:tr>
        <w:trPr>
          <w:trHeight w:val="856"/>
        </w:trPr>
        <w:tc>
          <w:tcPr>
            <w:tcW w:w="618"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1</w:t>
            </w:r>
            <w:r/>
          </w:p>
        </w:tc>
        <w:tc>
          <w:tcPr>
            <w:tcW w:w="5218" w:type="dxa"/>
            <w:vAlign w:val="center"/>
            <w:textDirection w:val="lrTb"/>
            <w:noWrap w:val="false"/>
          </w:tcPr>
          <w:p>
            <w:pPr>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609" w:type="dxa"/>
            <w:vAlign w:val="center"/>
            <w:textDirection w:val="lrTb"/>
            <w:noWrap w:val="false"/>
          </w:tcPr>
          <w:p>
            <w:pPr>
              <w:rPr>
                <w:rFonts w:ascii="宋体" w:hAnsi="宋体"/>
                <w:b/>
                <w:szCs w:val="21"/>
                <w:highlight w:val="none"/>
              </w:rPr>
            </w:pPr>
            <w:r>
              <w:rPr>
                <w:rFonts w:ascii="宋体" w:hAnsi="宋体"/>
                <w:b/>
                <w:szCs w:val="21"/>
                <w:highlight w:val="none"/>
              </w:rPr>
            </w:r>
            <w:r/>
          </w:p>
        </w:tc>
        <w:tc>
          <w:tcPr>
            <w:tcW w:w="1253"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trHeight w:val="856"/>
        </w:trPr>
        <w:tc>
          <w:tcPr>
            <w:tcW w:w="6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5218"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6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253"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856"/>
        </w:trPr>
        <w:tc>
          <w:tcPr>
            <w:tcW w:w="6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5218"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6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253"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614"/>
        </w:trPr>
        <w:tc>
          <w:tcPr>
            <w:tcW w:w="6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5218"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6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253"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1151"/>
        </w:trPr>
        <w:tc>
          <w:tcPr>
            <w:tcW w:w="6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5218"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6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253" w:type="dxa"/>
            <w:vAlign w:val="center"/>
            <w:textDirection w:val="lrTb"/>
            <w:noWrap w:val="false"/>
          </w:tcPr>
          <w:p>
            <w:pPr>
              <w:rPr>
                <w:rFonts w:ascii="宋体" w:hAnsi="宋体"/>
                <w:szCs w:val="21"/>
                <w:highlight w:val="none"/>
              </w:rPr>
            </w:pPr>
            <w:r>
              <w:rPr>
                <w:rFonts w:ascii="宋体" w:hAnsi="宋体"/>
                <w:szCs w:val="21"/>
                <w:highlight w:val="none"/>
              </w:rPr>
            </w:r>
            <w:r/>
          </w:p>
        </w:tc>
      </w:tr>
    </w:tbl>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pStyle w:val="764"/>
        <w:jc w:val="center"/>
        <w:rPr>
          <w:rFonts w:hint="eastAsia" w:asciiTheme="minorEastAsia" w:hAnsiTheme="minorEastAsia" w:eastAsiaTheme="minorEastAsia"/>
          <w:sz w:val="32"/>
          <w:highlight w:val="none"/>
        </w:rPr>
      </w:pPr>
      <w:r>
        <w:rPr>
          <w:rFonts w:hint="eastAsia" w:asciiTheme="minorEastAsia" w:hAnsiTheme="minorEastAsia" w:eastAsiaTheme="minorEastAsia"/>
          <w:sz w:val="32"/>
          <w:highlight w:val="none"/>
        </w:rPr>
      </w:r>
      <w:r/>
    </w:p>
    <w:p>
      <w:pPr>
        <w:pStyle w:val="764"/>
        <w:jc w:val="center"/>
        <w:rPr>
          <w:rFonts w:asciiTheme="minorEastAsia" w:hAnsiTheme="minorEastAsia" w:eastAsiaTheme="minorEastAsia"/>
          <w:sz w:val="32"/>
          <w:highlight w:val="none"/>
        </w:rPr>
      </w:pPr>
      <w:r>
        <w:rPr>
          <w:rFonts w:hint="eastAsia" w:asciiTheme="minorEastAsia" w:hAnsiTheme="minorEastAsia" w:eastAsiaTheme="minorEastAsia"/>
          <w:sz w:val="32"/>
          <w:highlight w:val="none"/>
        </w:rPr>
        <w:t xml:space="preserve">三、非实质性响应对照表</w:t>
      </w:r>
      <w:r/>
    </w:p>
    <w:p>
      <w:pPr>
        <w:rPr>
          <w:rFonts w:ascii="宋体" w:hAnsi="宋体"/>
          <w:b/>
          <w:sz w:val="32"/>
          <w:szCs w:val="32"/>
          <w:highlight w:val="none"/>
        </w:rPr>
      </w:pPr>
      <w:r>
        <w:rPr>
          <w:rFonts w:ascii="宋体" w:hAnsi="宋体"/>
          <w:b/>
          <w:sz w:val="32"/>
          <w:szCs w:val="32"/>
          <w:highlight w:val="none"/>
        </w:rPr>
      </w:r>
      <w:r/>
    </w:p>
    <w:tbl>
      <w:tblPr>
        <w:tblStyle w:val="773"/>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5314"/>
        <w:gridCol w:w="1639"/>
        <w:gridCol w:w="1276"/>
      </w:tblGrid>
      <w:tr>
        <w:trPr>
          <w:trHeight w:val="1521"/>
        </w:trPr>
        <w:tc>
          <w:tcPr>
            <w:tcW w:w="630"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序号</w:t>
            </w:r>
            <w:r/>
          </w:p>
        </w:tc>
        <w:tc>
          <w:tcPr>
            <w:tcW w:w="5314" w:type="dxa"/>
            <w:vAlign w:val="center"/>
            <w:textDirection w:val="lrTb"/>
            <w:noWrap w:val="false"/>
          </w:tcPr>
          <w:p>
            <w:pPr>
              <w:jc w:val="center"/>
              <w:spacing w:line="240" w:lineRule="atLeast"/>
              <w:rPr>
                <w:rFonts w:ascii="幼圆" w:eastAsia="幼圆"/>
                <w:b/>
                <w:szCs w:val="21"/>
                <w:highlight w:val="none"/>
              </w:rPr>
            </w:pPr>
            <w:r>
              <w:rPr>
                <w:rFonts w:hint="eastAsia" w:ascii="宋体" w:hAnsi="宋体" w:cs="宋体"/>
                <w:b/>
                <w:szCs w:val="21"/>
                <w:highlight w:val="none"/>
              </w:rPr>
              <w:t xml:space="preserve">非实质性响应内容</w:t>
            </w:r>
            <w:r/>
          </w:p>
        </w:tc>
        <w:tc>
          <w:tcPr>
            <w:tcW w:w="1639" w:type="dxa"/>
            <w:vAlign w:val="center"/>
            <w:textDirection w:val="lrTb"/>
            <w:noWrap w:val="false"/>
          </w:tcPr>
          <w:p>
            <w:pPr>
              <w:jc w:val="center"/>
              <w:spacing w:line="240" w:lineRule="atLeast"/>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240" w:lineRule="atLeast"/>
              <w:rPr>
                <w:rFonts w:ascii="幼圆" w:eastAsia="幼圆"/>
                <w:b/>
                <w:szCs w:val="21"/>
                <w:highlight w:val="none"/>
              </w:rPr>
            </w:pPr>
            <w:r>
              <w:rPr>
                <w:rFonts w:hint="eastAsia" w:ascii="宋体" w:hAnsi="宋体" w:cs="宋体"/>
                <w:b/>
                <w:szCs w:val="21"/>
                <w:highlight w:val="none"/>
              </w:rPr>
              <w:t xml:space="preserve">（填是或者否）</w:t>
            </w:r>
            <w:r/>
          </w:p>
        </w:tc>
        <w:tc>
          <w:tcPr>
            <w:tcW w:w="1276" w:type="dxa"/>
            <w:vAlign w:val="center"/>
            <w:textDirection w:val="lrTb"/>
            <w:noWrap w:val="false"/>
          </w:tcPr>
          <w:p>
            <w:pPr>
              <w:jc w:val="center"/>
              <w:spacing w:line="240" w:lineRule="atLeast"/>
              <w:rPr>
                <w:rFonts w:ascii="宋体" w:hAnsi="宋体" w:cs="宋体"/>
                <w:b/>
                <w:szCs w:val="21"/>
                <w:highlight w:val="none"/>
              </w:rPr>
            </w:pPr>
            <w:r>
              <w:rPr>
                <w:rFonts w:hint="eastAsia" w:ascii="宋体" w:hAnsi="宋体" w:cs="宋体"/>
                <w:b/>
                <w:szCs w:val="21"/>
                <w:highlight w:val="none"/>
              </w:rPr>
              <w:t xml:space="preserve">响应情况</w:t>
            </w:r>
            <w:r/>
          </w:p>
        </w:tc>
      </w:tr>
      <w:tr>
        <w:trPr>
          <w:trHeight w:val="1014"/>
        </w:trPr>
        <w:tc>
          <w:tcPr>
            <w:tcW w:w="63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1</w:t>
            </w:r>
            <w:r/>
          </w:p>
        </w:tc>
        <w:tc>
          <w:tcPr>
            <w:tcW w:w="5314" w:type="dxa"/>
            <w:vAlign w:val="center"/>
            <w:textDirection w:val="lrTb"/>
            <w:noWrap w:val="false"/>
          </w:tcPr>
          <w:p>
            <w:pPr>
              <w:spacing w:line="0" w:lineRule="atLeast"/>
              <w:rPr>
                <w:rFonts w:ascii="宋体" w:hAnsi="宋体"/>
                <w:iCs/>
                <w:szCs w:val="21"/>
                <w:highlight w:val="none"/>
              </w:rPr>
            </w:pPr>
            <w:r>
              <w:rPr>
                <w:rFonts w:hint="eastAsia" w:ascii="宋体" w:hAnsi="宋体"/>
                <w:szCs w:val="21"/>
                <w:highlight w:val="none"/>
              </w:rPr>
              <w:t xml:space="preserve">《企业声明函》</w:t>
            </w:r>
            <w:r/>
          </w:p>
        </w:tc>
        <w:tc>
          <w:tcPr>
            <w:tcW w:w="1639" w:type="dxa"/>
            <w:vAlign w:val="center"/>
            <w:textDirection w:val="lrTb"/>
            <w:noWrap w:val="false"/>
          </w:tcPr>
          <w:p>
            <w:pPr>
              <w:rPr>
                <w:rFonts w:ascii="宋体" w:hAnsi="宋体"/>
                <w:b/>
                <w:szCs w:val="21"/>
                <w:highlight w:val="none"/>
              </w:rPr>
            </w:pPr>
            <w:r>
              <w:rPr>
                <w:rFonts w:ascii="宋体" w:hAnsi="宋体"/>
                <w:b/>
                <w:szCs w:val="21"/>
                <w:highlight w:val="none"/>
              </w:rPr>
            </w:r>
            <w:r/>
          </w:p>
        </w:tc>
        <w:tc>
          <w:tcPr>
            <w:tcW w:w="1276"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trHeight w:val="1014"/>
        </w:trPr>
        <w:tc>
          <w:tcPr>
            <w:tcW w:w="63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5314" w:type="dxa"/>
            <w:vAlign w:val="center"/>
            <w:textDirection w:val="lrTb"/>
            <w:noWrap w:val="false"/>
          </w:tcPr>
          <w:p>
            <w:pPr>
              <w:spacing w:line="0" w:lineRule="atLeast"/>
              <w:rPr>
                <w:rFonts w:ascii="宋体" w:hAnsi="宋体"/>
                <w:iCs/>
                <w:szCs w:val="21"/>
                <w:highlight w:val="none"/>
              </w:rPr>
            </w:pPr>
            <w:r>
              <w:rPr>
                <w:rFonts w:hint="eastAsia" w:ascii="宋体" w:hAnsi="宋体"/>
                <w:szCs w:val="21"/>
                <w:highlight w:val="none"/>
              </w:rPr>
              <w:t xml:space="preserve">《残疾人福利性单位声明函》</w:t>
            </w:r>
            <w:r/>
          </w:p>
        </w:tc>
        <w:tc>
          <w:tcPr>
            <w:tcW w:w="1639" w:type="dxa"/>
            <w:vAlign w:val="center"/>
            <w:textDirection w:val="lrTb"/>
            <w:noWrap w:val="false"/>
          </w:tcPr>
          <w:p>
            <w:pP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1364"/>
        </w:trPr>
        <w:tc>
          <w:tcPr>
            <w:tcW w:w="63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5314"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639" w:type="dxa"/>
            <w:vAlign w:val="center"/>
            <w:textDirection w:val="lrTb"/>
            <w:noWrap w:val="false"/>
          </w:tcPr>
          <w:p>
            <w:pP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rPr>
                <w:rFonts w:ascii="宋体" w:hAnsi="宋体"/>
                <w:szCs w:val="21"/>
                <w:highlight w:val="none"/>
              </w:rPr>
            </w:pPr>
            <w:r>
              <w:rPr>
                <w:rFonts w:ascii="宋体" w:hAnsi="宋体"/>
                <w:szCs w:val="21"/>
                <w:highlight w:val="none"/>
              </w:rPr>
            </w:r>
            <w:r/>
          </w:p>
        </w:tc>
      </w:tr>
    </w:tbl>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jc w:val="center"/>
        <w:rPr>
          <w:b/>
          <w:bCs/>
          <w:highlight w:val="none"/>
        </w:rPr>
      </w:pPr>
      <w:r>
        <w:rPr>
          <w:b/>
          <w:bCs/>
          <w:highlight w:val="none"/>
        </w:rPr>
      </w:r>
      <w:r/>
    </w:p>
    <w:p>
      <w:pPr>
        <w:jc w:val="center"/>
        <w:rPr>
          <w:b/>
          <w:bCs/>
          <w:highlight w:val="none"/>
        </w:rPr>
      </w:pPr>
      <w:r>
        <w:rPr>
          <w:b/>
          <w:bCs/>
          <w:highlight w:val="none"/>
        </w:rPr>
      </w:r>
      <w:r/>
    </w:p>
    <w:p>
      <w:pPr>
        <w:jc w:val="center"/>
        <w:rPr>
          <w:b/>
          <w:bCs/>
          <w:highlight w:val="none"/>
        </w:rPr>
      </w:pPr>
      <w:r>
        <w:rPr>
          <w:rFonts w:hint="eastAsia"/>
          <w:b/>
          <w:bCs/>
          <w:highlight w:val="none"/>
        </w:rPr>
        <w:t xml:space="preserve">中小企业声明函（工程、服务）</w:t>
      </w:r>
      <w:r/>
    </w:p>
    <w:p>
      <w:pPr>
        <w:ind w:firstLine="420"/>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b/>
          <w:bCs/>
          <w:highlight w:val="none"/>
          <w:u w:val="single"/>
        </w:rPr>
        <w:t xml:space="preserve">（其他未列明行业）</w:t>
      </w:r>
      <w:r>
        <w:rPr>
          <w:rFonts w:hint="eastAsia" w:ascii="宋体" w:hAnsi="宋体"/>
          <w:highlight w:val="none"/>
          <w:u w:val="single"/>
        </w:rPr>
        <w:t xml:space="preserve">（不得对行业类别修改）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spacing w:line="360" w:lineRule="auto"/>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（）（不得对行业类别修改）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spacing w:line="360" w:lineRule="auto"/>
        <w:rPr>
          <w:highlight w:val="none"/>
        </w:rPr>
      </w:pPr>
      <w:r>
        <w:rPr>
          <w:rFonts w:hint="eastAsia"/>
          <w:highlight w:val="none"/>
        </w:rPr>
        <w:t xml:space="preserve">……</w:t>
      </w:r>
      <w:r/>
    </w:p>
    <w:p>
      <w:pPr>
        <w:ind w:firstLine="420"/>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spacing w:line="360" w:lineRule="auto"/>
        <w:rPr>
          <w:highlight w:val="none"/>
        </w:rPr>
      </w:pPr>
      <w:r>
        <w:rPr>
          <w:rFonts w:hint="eastAsia"/>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highlight w:val="none"/>
        </w:rPr>
        <w:t xml:space="preserve">注：1、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spacing w:line="360" w:lineRule="auto"/>
        <w:rPr>
          <w:highlight w:val="none"/>
        </w:rPr>
      </w:pPr>
      <w:r>
        <w:rPr>
          <w:rFonts w:hint="eastAsia"/>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360" w:lineRule="auto"/>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spacing w:line="360" w:lineRule="auto"/>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spacing w:line="360" w:lineRule="auto"/>
        <w:rPr>
          <w:highlight w:val="none"/>
        </w:rPr>
      </w:pPr>
      <w:r>
        <w:rPr>
          <w:rFonts w:hint="eastAsia"/>
          <w:highlight w:val="none"/>
        </w:rPr>
        <w:t xml:space="preserve">企业名称（盖章）：</w:t>
      </w:r>
      <w:r/>
    </w:p>
    <w:p>
      <w:pPr>
        <w:ind w:firstLine="4620"/>
        <w:spacing w:line="360" w:lineRule="auto"/>
        <w:rPr>
          <w:highlight w:val="none"/>
        </w:rPr>
      </w:pPr>
      <w:r>
        <w:rPr>
          <w:rFonts w:hint="eastAsia"/>
          <w:highlight w:val="none"/>
        </w:rPr>
        <w:t xml:space="preserve">日 期：</w:t>
      </w:r>
      <w:r/>
    </w:p>
    <w:p>
      <w:pPr>
        <w:pStyle w:val="798"/>
        <w:ind w:firstLine="420"/>
        <w:spacing w:before="300" w:after="452" w:line="360" w:lineRule="auto"/>
        <w:rPr>
          <w:rFonts w:ascii="宋体" w:hAnsi="宋体" w:cs="仿宋"/>
          <w:sz w:val="21"/>
          <w:szCs w:val="21"/>
          <w:highlight w:val="none"/>
        </w:rPr>
      </w:pPr>
      <w:r>
        <w:rPr>
          <w:rFonts w:ascii="宋体" w:hAnsi="宋体" w:cs="仿宋"/>
          <w:sz w:val="21"/>
          <w:szCs w:val="21"/>
          <w:highlight w:val="none"/>
        </w:rPr>
      </w:r>
      <w:r/>
    </w:p>
    <w:p>
      <w:pPr>
        <w:pStyle w:val="798"/>
        <w:ind w:firstLine="420"/>
        <w:spacing w:before="300" w:after="452" w:line="360" w:lineRule="auto"/>
        <w:rPr>
          <w:rFonts w:ascii="宋体" w:hAnsi="宋体" w:cs="仿宋"/>
          <w:sz w:val="21"/>
          <w:szCs w:val="21"/>
          <w:highlight w:val="none"/>
        </w:rPr>
      </w:pPr>
      <w:r>
        <w:rPr>
          <w:rFonts w:ascii="宋体" w:hAnsi="宋体" w:cs="仿宋"/>
          <w:sz w:val="21"/>
          <w:szCs w:val="21"/>
          <w:highlight w:val="none"/>
        </w:rPr>
      </w:r>
      <w:r/>
    </w:p>
    <w:p>
      <w:pPr>
        <w:pStyle w:val="798"/>
        <w:ind w:firstLine="420"/>
        <w:spacing w:before="300" w:after="452" w:line="360" w:lineRule="auto"/>
        <w:rPr>
          <w:rFonts w:ascii="宋体" w:hAnsi="宋体" w:cs="仿宋"/>
          <w:sz w:val="21"/>
          <w:szCs w:val="21"/>
          <w:highlight w:val="none"/>
        </w:rPr>
      </w:pPr>
      <w:r>
        <w:rPr>
          <w:rFonts w:ascii="宋体" w:hAnsi="宋体" w:cs="仿宋"/>
          <w:sz w:val="21"/>
          <w:szCs w:val="21"/>
          <w:highlight w:val="none"/>
        </w:rPr>
      </w:r>
      <w:r/>
    </w:p>
    <w:p>
      <w:pPr>
        <w:pStyle w:val="798"/>
        <w:ind w:firstLine="420"/>
        <w:spacing w:before="300" w:after="452" w:line="360" w:lineRule="auto"/>
        <w:rPr>
          <w:rFonts w:ascii="宋体" w:hAnsi="宋体" w:cs="仿宋"/>
          <w:sz w:val="21"/>
          <w:szCs w:val="21"/>
          <w:highlight w:val="none"/>
        </w:rPr>
      </w:pPr>
      <w:r>
        <w:rPr>
          <w:rFonts w:ascii="宋体" w:hAnsi="宋体" w:cs="仿宋"/>
          <w:sz w:val="21"/>
          <w:szCs w:val="21"/>
          <w:highlight w:val="none"/>
        </w:rPr>
      </w:r>
      <w:r/>
    </w:p>
    <w:p>
      <w:pPr>
        <w:pStyle w:val="798"/>
        <w:ind w:firstLine="420"/>
        <w:spacing w:before="300" w:after="452" w:line="360" w:lineRule="auto"/>
        <w:rPr>
          <w:rFonts w:ascii="宋体" w:hAnsi="宋体"/>
          <w:sz w:val="21"/>
          <w:szCs w:val="21"/>
          <w:highlight w:val="none"/>
        </w:rPr>
      </w:pPr>
      <w:r>
        <w:rPr>
          <w:rFonts w:hint="eastAsia" w:ascii="宋体" w:hAnsi="宋体" w:cs="仿宋"/>
          <w:sz w:val="21"/>
          <w:szCs w:val="21"/>
          <w:highlight w:val="none"/>
        </w:rPr>
        <w:t xml:space="preserve">    </w:t>
      </w:r>
      <w:r>
        <w:rPr>
          <w:rStyle w:val="801"/>
          <w:rFonts w:hint="eastAsia" w:ascii="宋体" w:hAnsi="宋体" w:cs="仿宋"/>
          <w:sz w:val="21"/>
          <w:szCs w:val="21"/>
          <w:highlight w:val="none"/>
        </w:rPr>
        <w:t xml:space="preserve">中小微企业划型标准如下：</w:t>
      </w:r>
      <w:r/>
    </w:p>
    <w:tbl>
      <w:tblPr>
        <w:tblStyle w:val="773"/>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98"/>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98"/>
              <w:ind w:firstLine="420"/>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98"/>
              <w:jc w:val="center"/>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98"/>
              <w:ind w:firstLine="420"/>
              <w:spacing w:after="150" w:line="360" w:lineRule="auto"/>
              <w:rPr>
                <w:rFonts w:ascii="宋体" w:hAnsi="宋体"/>
                <w:sz w:val="21"/>
                <w:szCs w:val="21"/>
                <w:highlight w:val="none"/>
              </w:rPr>
            </w:pPr>
            <w:r>
              <w:rPr>
                <w:rStyle w:val="801"/>
                <w:rFonts w:hint="eastAsia" w:ascii="宋体" w:hAnsi="宋体" w:cs="仿宋"/>
                <w:sz w:val="21"/>
                <w:szCs w:val="21"/>
                <w:highlight w:val="none"/>
              </w:rPr>
              <w:t xml:space="preserve">X＜10</w:t>
            </w:r>
            <w:r/>
          </w:p>
        </w:tc>
      </w:tr>
    </w:tbl>
    <w:p>
      <w:pPr>
        <w:pStyle w:val="798"/>
        <w:ind w:firstLine="810"/>
        <w:spacing w:before="300" w:after="452" w:line="360" w:lineRule="auto"/>
        <w:rPr>
          <w:rStyle w:val="801"/>
          <w:rFonts w:ascii="宋体" w:hAnsi="宋体" w:cs="仿宋"/>
          <w:sz w:val="21"/>
          <w:szCs w:val="21"/>
          <w:highlight w:val="none"/>
        </w:rPr>
      </w:pPr>
      <w:r>
        <w:rPr>
          <w:rStyle w:val="801"/>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pStyle w:val="765"/>
        <w:rPr>
          <w:rStyle w:val="801"/>
          <w:rFonts w:cs="仿宋"/>
          <w:b w:val="0"/>
          <w:sz w:val="21"/>
          <w:szCs w:val="21"/>
          <w:highlight w:val="none"/>
        </w:rPr>
      </w:pPr>
      <w:r>
        <w:rPr>
          <w:rStyle w:val="801"/>
          <w:rFonts w:ascii="宋体" w:hAnsi="宋体" w:cs="仿宋"/>
          <w:b w:val="0"/>
          <w:sz w:val="21"/>
          <w:szCs w:val="21"/>
          <w:highlight w:val="none"/>
        </w:rPr>
        <w:br w:type="page" w:clear="all"/>
      </w:r>
      <w:r/>
    </w:p>
    <w:p>
      <w:pPr>
        <w:jc w:val="center"/>
        <w:rPr>
          <w:highlight w:val="none"/>
        </w:rPr>
      </w:pPr>
      <w:r>
        <w:rPr>
          <w:rFonts w:hint="eastAsia" w:ascii="宋体" w:hAnsi="宋体"/>
          <w:b/>
          <w:bCs/>
          <w:highlight w:val="none"/>
        </w:rPr>
        <w:t xml:space="preserve">残疾人福利性单位声明函</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588" w:lineRule="exact"/>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588"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8" w:lineRule="exact"/>
        <w:rPr>
          <w:rFonts w:ascii="宋体" w:hAnsi="宋体"/>
          <w:szCs w:val="21"/>
          <w:highlight w:val="none"/>
        </w:rPr>
      </w:pPr>
      <w:r>
        <w:rPr>
          <w:rFonts w:ascii="宋体" w:hAnsi="宋体"/>
          <w:szCs w:val="21"/>
          <w:highlight w:val="none"/>
        </w:rPr>
      </w:r>
      <w:r/>
    </w:p>
    <w:p>
      <w:pPr>
        <w:ind w:firstLine="420"/>
        <w:spacing w:line="588" w:lineRule="exact"/>
        <w:rPr>
          <w:rFonts w:ascii="宋体" w:hAnsi="宋体"/>
          <w:szCs w:val="21"/>
          <w:highlight w:val="none"/>
        </w:rPr>
      </w:pPr>
      <w:r>
        <w:rPr>
          <w:rFonts w:hint="eastAsia" w:ascii="宋体" w:hAnsi="宋体"/>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588" w:lineRule="exact"/>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供应商全称（盖章）：</w:t>
      </w:r>
      <w:r/>
    </w:p>
    <w:p>
      <w:pPr>
        <w:ind w:right="1560" w:firstLine="420"/>
        <w:jc w:val="center"/>
        <w:spacing w:line="588" w:lineRule="exact"/>
        <w:tabs>
          <w:tab w:val="left" w:pos="4860" w:leader="none"/>
        </w:tabs>
        <w:rPr>
          <w:rFonts w:ascii="宋体" w:hAnsi="宋体"/>
          <w:szCs w:val="21"/>
          <w:highlight w:val="none"/>
        </w:rPr>
      </w:pPr>
      <w:r>
        <w:rPr>
          <w:rFonts w:hint="eastAsia" w:ascii="宋体" w:hAnsi="宋体"/>
          <w:szCs w:val="21"/>
          <w:highlight w:val="none"/>
        </w:rPr>
        <w:t xml:space="preserve">                              日  期：</w:t>
      </w:r>
      <w:r/>
    </w:p>
    <w:p>
      <w:pPr>
        <w:ind w:right="1560" w:firstLine="420"/>
        <w:jc w:val="center"/>
        <w:spacing w:line="588" w:lineRule="exact"/>
        <w:tabs>
          <w:tab w:val="left" w:pos="4860" w:leader="none"/>
        </w:tabs>
        <w:rPr>
          <w:rFonts w:ascii="宋体" w:hAnsi="宋体"/>
          <w:szCs w:val="21"/>
          <w:highlight w:val="none"/>
        </w:rPr>
      </w:pPr>
      <w:r>
        <w:rPr>
          <w:rFonts w:hint="eastAsia" w:ascii="宋体" w:hAnsi="宋体"/>
          <w:szCs w:val="21"/>
          <w:highlight w:val="none"/>
        </w:rPr>
        <w:t xml:space="preserve">                              日  期：</w:t>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jc w:val="center"/>
        <w:spacing w:line="360" w:lineRule="auto"/>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cs="Arial"/>
          <w:b/>
          <w:bCs/>
          <w:highlight w:val="none"/>
        </w:rPr>
      </w:pPr>
      <w:r>
        <w:rPr>
          <w:rFonts w:ascii="宋体" w:hAnsi="宋体" w:cs="Arial"/>
          <w:b/>
          <w:bCs/>
          <w:highlight w:val="none"/>
        </w:rPr>
      </w:r>
      <w:r/>
    </w:p>
    <w:p>
      <w:pPr>
        <w:rPr>
          <w:rFonts w:ascii="宋体" w:hAnsi="宋体"/>
          <w:sz w:val="32"/>
          <w:szCs w:val="32"/>
          <w:highlight w:val="none"/>
        </w:rPr>
      </w:pPr>
      <w:r>
        <w:rPr>
          <w:rFonts w:hint="eastAsia" w:ascii="宋体" w:hAnsi="宋体"/>
          <w:b/>
          <w:sz w:val="32"/>
          <w:szCs w:val="32"/>
          <w:highlight w:val="none"/>
        </w:rPr>
        <w:br w:type="page" w:clear="all"/>
      </w:r>
      <w:r/>
    </w:p>
    <w:p>
      <w:pPr>
        <w:pStyle w:val="764"/>
        <w:ind w:firstLine="3200"/>
        <w:jc w:val="both"/>
        <w:spacing w:line="360" w:lineRule="auto"/>
        <w:rPr>
          <w:rFonts w:eastAsia="仿宋_GB2312"/>
          <w:sz w:val="24"/>
          <w:szCs w:val="20"/>
          <w:highlight w:val="none"/>
        </w:rPr>
      </w:pPr>
      <w:r>
        <w:rPr>
          <w:rFonts w:hint="eastAsia" w:ascii="宋体" w:hAnsi="宋体" w:eastAsia="宋体" w:cs="Times New Roman"/>
          <w:sz w:val="32"/>
          <w:szCs w:val="32"/>
          <w:highlight w:val="none"/>
        </w:rPr>
        <w:t xml:space="preserve">四、</w:t>
      </w:r>
      <w:r>
        <w:rPr>
          <w:rFonts w:hint="eastAsia" w:ascii="宋体" w:hAnsi="宋体"/>
          <w:sz w:val="32"/>
          <w:szCs w:val="32"/>
          <w:highlight w:val="none"/>
        </w:rPr>
        <w:t xml:space="preserve">开标一览表</w:t>
      </w:r>
      <w:r/>
    </w:p>
    <w:p>
      <w:pPr>
        <w:ind w:firstLine="480"/>
        <w:spacing w:line="360" w:lineRule="auto"/>
        <w:rPr>
          <w:rFonts w:hint="eastAsia" w:ascii="宋体" w:hAnsi="宋体"/>
          <w:szCs w:val="21"/>
          <w:highlight w:val="none"/>
        </w:rPr>
      </w:pPr>
      <w:r>
        <w:rPr>
          <w:rFonts w:hint="eastAsia" w:ascii="宋体" w:hAnsi="宋体"/>
          <w:highlight w:val="none"/>
        </w:rPr>
        <w:t xml:space="preserve">投标人全称（加盖CA电子签章）：</w:t>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w:t>
      </w:r>
      <w:r/>
    </w:p>
    <w:p>
      <w:pPr>
        <w:ind w:firstLine="480"/>
        <w:rPr>
          <w:rFonts w:ascii="宋体" w:hAnsi="宋体"/>
          <w:szCs w:val="21"/>
          <w:highlight w:val="none"/>
        </w:rPr>
      </w:pPr>
      <w:r>
        <w:rPr>
          <w:rFonts w:hint="eastAsia" w:ascii="宋体" w:hAnsi="宋体"/>
          <w:szCs w:val="21"/>
          <w:highlight w:val="none"/>
        </w:rPr>
        <w:t xml:space="preserve">分包号(如有)                       </w:t>
      </w:r>
      <w:r/>
    </w:p>
    <w:tbl>
      <w:tblPr>
        <w:tblStyle w:val="77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78"/>
              <w:spacing w:line="30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投标服务或产品名称</w:t>
            </w:r>
            <w:r/>
          </w:p>
        </w:tc>
        <w:tc>
          <w:tcPr>
            <w:tcW w:w="6405" w:type="dxa"/>
            <w:vAlign w:val="center"/>
            <w:textDirection w:val="lrTb"/>
            <w:noWrap w:val="false"/>
          </w:tcPr>
          <w:p>
            <w:pPr>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 xml:space="preserve">投标报价</w:t>
            </w:r>
            <w:r/>
          </w:p>
        </w:tc>
      </w:tr>
      <w:tr>
        <w:trPr>
          <w:cantSplit/>
          <w:trHeight w:val="1697"/>
        </w:trPr>
        <w:tc>
          <w:tcPr>
            <w:tcW w:w="2481" w:type="dxa"/>
            <w:vAlign w:val="center"/>
            <w:textDirection w:val="lrTb"/>
            <w:noWrap w:val="false"/>
          </w:tcPr>
          <w:p>
            <w:pPr>
              <w:pStyle w:val="778"/>
              <w:spacing w:line="30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6405" w:type="dxa"/>
            <w:vAlign w:val="center"/>
            <w:textDirection w:val="lrTb"/>
            <w:noWrap w:val="false"/>
          </w:tcPr>
          <w:p>
            <w:pPr>
              <w:pStyle w:val="957"/>
              <w:ind w:firstLine="0"/>
              <w:spacing w:before="0" w:after="0" w:line="500" w:lineRule="exact"/>
              <w:rPr>
                <w:rFonts w:ascii="宋体" w:hAnsi="宋体" w:cs="宋体"/>
                <w:sz w:val="21"/>
                <w:szCs w:val="21"/>
                <w:highlight w:val="none"/>
              </w:rPr>
            </w:pPr>
            <w:r>
              <w:rPr>
                <w:rFonts w:hint="eastAsia" w:ascii="宋体" w:hAnsi="宋体" w:cs="宋体"/>
                <w:sz w:val="21"/>
                <w:szCs w:val="21"/>
                <w:highlight w:val="none"/>
              </w:rPr>
              <w:t xml:space="preserve">大写：                       </w:t>
            </w:r>
            <w:r/>
          </w:p>
          <w:p>
            <w:pPr>
              <w:pStyle w:val="957"/>
              <w:ind w:firstLine="0"/>
              <w:spacing w:before="0" w:after="0" w:line="500" w:lineRule="exact"/>
              <w:rPr>
                <w:rFonts w:ascii="宋体" w:hAnsi="宋体" w:cs="宋体"/>
                <w:sz w:val="21"/>
                <w:szCs w:val="21"/>
                <w:highlight w:val="none"/>
              </w:rPr>
            </w:pPr>
            <w:r>
              <w:rPr>
                <w:rFonts w:hint="eastAsia" w:ascii="宋体" w:hAnsi="宋体" w:cs="宋体"/>
                <w:sz w:val="21"/>
                <w:szCs w:val="21"/>
                <w:highlight w:val="none"/>
              </w:rPr>
              <w:t xml:space="preserve">小写：                       （人民币：元,   ）</w:t>
            </w:r>
            <w:r/>
          </w:p>
        </w:tc>
      </w:tr>
    </w:tbl>
    <w:p>
      <w:pPr>
        <w:rPr>
          <w:rFonts w:ascii="宋体" w:hAnsi="宋体"/>
          <w:szCs w:val="21"/>
          <w:highlight w:val="none"/>
        </w:rPr>
      </w:pPr>
      <w:r>
        <w:rPr>
          <w:rFonts w:ascii="宋体" w:hAnsi="宋体"/>
          <w:szCs w:val="21"/>
          <w:highlight w:val="none"/>
        </w:rPr>
      </w:r>
      <w:r/>
    </w:p>
    <w:p>
      <w:pPr>
        <w:ind w:firstLine="480"/>
        <w:rPr>
          <w:rFonts w:ascii="宋体" w:hAnsi="宋体"/>
          <w:szCs w:val="21"/>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pStyle w:val="775"/>
        <w:ind w:firstLine="640"/>
        <w:rPr>
          <w:rFonts w:ascii="宋体" w:hAnsi="宋体"/>
          <w:sz w:val="32"/>
          <w:szCs w:val="32"/>
          <w:highlight w:val="none"/>
        </w:rPr>
      </w:pPr>
      <w:r>
        <w:rPr>
          <w:rFonts w:ascii="宋体" w:hAnsi="宋体"/>
          <w:sz w:val="32"/>
          <w:szCs w:val="32"/>
          <w:highlight w:val="none"/>
        </w:rPr>
      </w:r>
      <w:r/>
    </w:p>
    <w:p>
      <w:pPr>
        <w:rPr>
          <w:rFonts w:ascii="宋体" w:hAnsi="宋体"/>
          <w:sz w:val="32"/>
          <w:szCs w:val="32"/>
          <w:highlight w:val="none"/>
        </w:rPr>
      </w:pPr>
      <w:r>
        <w:rPr>
          <w:rFonts w:hint="eastAsia" w:ascii="宋体" w:hAnsi="宋体"/>
          <w:sz w:val="32"/>
          <w:szCs w:val="32"/>
          <w:highlight w:val="none"/>
        </w:rPr>
        <w:br w:type="page" w:clear="all"/>
      </w:r>
      <w:r/>
    </w:p>
    <w:p>
      <w:pPr>
        <w:pStyle w:val="764"/>
        <w:numPr>
          <w:ilvl w:val="0"/>
          <w:numId w:val="9"/>
        </w:numPr>
        <w:jc w:val="center"/>
        <w:rPr>
          <w:rFonts w:hint="eastAsia" w:asciiTheme="minorEastAsia" w:hAnsiTheme="minorEastAsia" w:eastAsiaTheme="minorEastAsia"/>
          <w:sz w:val="32"/>
          <w:highlight w:val="none"/>
          <w:lang w:eastAsia="zh-CN"/>
        </w:rPr>
      </w:pPr>
      <w:r>
        <w:rPr>
          <w:rFonts w:hint="eastAsia" w:asciiTheme="minorEastAsia" w:hAnsiTheme="minorEastAsia" w:eastAsiaTheme="minorEastAsia"/>
          <w:sz w:val="32"/>
          <w:highlight w:val="none"/>
          <w:lang w:eastAsia="zh-CN"/>
        </w:rPr>
        <w:t xml:space="preserve">分项报价表</w:t>
      </w:r>
      <w:r/>
    </w:p>
    <w:p>
      <w:pPr>
        <w:pStyle w:val="775"/>
        <w:numPr>
          <w:ilvl w:val="0"/>
          <w:numId w:val="0"/>
        </w:numPr>
        <w:jc w:val="center"/>
        <w:rPr>
          <w:rFonts w:hint="eastAsia" w:ascii="宋体" w:hAnsi="宋体"/>
          <w:szCs w:val="21"/>
          <w:highlight w:val="none"/>
        </w:rPr>
      </w:pPr>
      <w:r>
        <w:rPr>
          <w:rFonts w:hint="eastAsia"/>
          <w:b/>
          <w:bCs/>
          <w:sz w:val="28"/>
          <w:szCs w:val="28"/>
          <w:highlight w:val="none"/>
          <w:lang w:eastAsia="zh-CN"/>
        </w:rPr>
        <w:t xml:space="preserve">（包</w:t>
      </w:r>
      <w:r>
        <w:rPr>
          <w:rFonts w:hint="eastAsia"/>
          <w:b/>
          <w:bCs/>
          <w:sz w:val="28"/>
          <w:szCs w:val="28"/>
          <w:highlight w:val="none"/>
          <w:lang w:val="en-US" w:eastAsia="zh-CN"/>
        </w:rPr>
        <w:t xml:space="preserve">一</w:t>
      </w:r>
      <w:r>
        <w:rPr>
          <w:rFonts w:hint="eastAsia"/>
          <w:b/>
          <w:bCs/>
          <w:sz w:val="28"/>
          <w:szCs w:val="28"/>
          <w:highlight w:val="none"/>
          <w:lang w:eastAsia="zh-CN"/>
        </w:rPr>
        <w:t xml:space="preserve">）</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投标人全称（</w:t>
      </w:r>
      <w:r>
        <w:rPr>
          <w:rFonts w:hint="eastAsia" w:ascii="宋体" w:hAnsi="宋体"/>
          <w:highlight w:val="none"/>
        </w:rPr>
        <w:t xml:space="preserve">加盖CA电子签章</w:t>
      </w:r>
      <w:r>
        <w:rPr>
          <w:rFonts w:hint="eastAsia" w:ascii="宋体" w:hAnsi="宋体"/>
          <w:szCs w:val="21"/>
          <w:highlight w:val="none"/>
        </w:rPr>
        <w:t xml:space="preserve">）：</w:t>
      </w:r>
      <w:r/>
    </w:p>
    <w:p>
      <w:pPr>
        <w:ind w:firstLine="480"/>
        <w:spacing w:line="360" w:lineRule="auto"/>
        <w:rPr>
          <w:rFonts w:eastAsia="微软雅黑" w:cs="Calibri"/>
          <w:szCs w:val="21"/>
          <w:highlight w:val="none"/>
        </w:rPr>
      </w:pPr>
      <w:r>
        <w:rPr>
          <w:rFonts w:hint="eastAsia" w:ascii="宋体" w:hAnsi="宋体"/>
          <w:szCs w:val="21"/>
          <w:highlight w:val="none"/>
        </w:rPr>
        <w:t xml:space="preserve">项目名称： </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项目编号： </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采购包号：</w:t>
      </w:r>
      <w:r/>
    </w:p>
    <w:tbl>
      <w:tblPr>
        <w:tblStyle w:val="773"/>
        <w:tblW w:w="94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8"/>
        <w:gridCol w:w="1169"/>
        <w:gridCol w:w="1040"/>
        <w:gridCol w:w="1142"/>
        <w:gridCol w:w="982"/>
        <w:gridCol w:w="1014"/>
        <w:gridCol w:w="3515"/>
      </w:tblGrid>
      <w:tr>
        <w:trPr>
          <w:trHeight w:val="903"/>
        </w:trPr>
        <w:tc>
          <w:tcPr>
            <w:shd w:val="clear" w:color="auto" w:fill="ffffff"/>
            <w:tcBorders>
              <w:top w:val="single" w:color="000000" w:sz="8" w:space="0"/>
              <w:left w:val="single" w:color="000000" w:sz="8" w:space="0"/>
              <w:bottom w:val="single" w:color="000000" w:sz="4" w:space="0"/>
              <w:right w:val="single" w:color="000000" w:sz="4" w:space="0"/>
            </w:tcBorders>
            <w:tcW w:w="5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4" w:space="0"/>
            </w:tcBorders>
            <w:tcW w:w="1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合价</w:t>
            </w:r>
            <w:r/>
          </w:p>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（元）</w:t>
            </w:r>
            <w:r/>
          </w:p>
        </w:tc>
        <w:tc>
          <w:tcPr>
            <w:shd w:val="clear" w:color="auto" w:fill="ffffff"/>
            <w:tcBorders>
              <w:top w:val="single" w:color="000000" w:sz="8" w:space="0"/>
              <w:left w:val="single" w:color="000000" w:sz="4" w:space="0"/>
              <w:bottom w:val="single" w:color="000000" w:sz="4" w:space="0"/>
              <w:right w:val="single" w:color="000000" w:sz="4" w:space="0"/>
            </w:tcBorders>
            <w:tcW w:w="3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90"/>
        </w:trPr>
        <w:tc>
          <w:tcPr>
            <w:shd w:val="clear" w:color="auto" w:fill="ffffff"/>
            <w:tcBorders>
              <w:top w:val="none" w:color="000000" w:sz="4" w:space="0"/>
              <w:left w:val="single" w:color="000000" w:sz="8"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11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ffffff"/>
            <w:tcBorders>
              <w:top w:val="non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945600</w:t>
            </w:r>
            <w:r/>
          </w:p>
        </w:tc>
        <w:tc>
          <w:tcPr>
            <w:shd w:val="clear" w:color="auto" w:fill="ffffff"/>
            <w:tcBorders>
              <w:top w:val="non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sz w:val="21"/>
                <w:szCs w:val="21"/>
                <w:highlight w:val="none"/>
              </w:rPr>
              <w:t xml:space="preserve">配备必要的绿化人员和机械设备等，充分考虑管护范围内绿化的日常养护、修剪、收割、病虫害防治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支撑加固、苗木施肥、</w:t>
            </w:r>
            <w:r>
              <w:rPr>
                <w:rFonts w:hint="eastAsia" w:ascii="宋体" w:hAnsi="宋体" w:eastAsia="宋体" w:cs="宋体"/>
                <w:sz w:val="21"/>
                <w:szCs w:val="21"/>
                <w:highlight w:val="none"/>
              </w:rPr>
              <w:t xml:space="preserve">现状整治、缺损苗木补植及绿化带内设施管护、卫生保洁等</w:t>
            </w:r>
            <w:r>
              <w:rPr>
                <w:rFonts w:hint="eastAsia" w:ascii="宋体" w:hAnsi="宋体" w:eastAsia="宋体" w:cs="宋体"/>
                <w:sz w:val="21"/>
                <w:szCs w:val="21"/>
                <w:highlight w:val="none"/>
                <w:lang w:val="en-US" w:eastAsia="zh-CN"/>
              </w:rPr>
              <w:t xml:space="preserve">所需费用</w:t>
            </w:r>
            <w:r>
              <w:rPr>
                <w:rFonts w:hint="eastAsia" w:ascii="宋体" w:hAnsi="宋体" w:eastAsia="宋体" w:cs="宋体"/>
                <w:sz w:val="21"/>
                <w:szCs w:val="21"/>
                <w:highlight w:val="none"/>
              </w:rPr>
              <w:t xml:space="preserve">。</w:t>
            </w:r>
            <w:r/>
          </w:p>
        </w:tc>
      </w:tr>
      <w:tr>
        <w:trPr>
          <w:trHeight w:val="90"/>
        </w:trPr>
        <w:tc>
          <w:tcPr>
            <w:shd w:val="clear" w:color="auto" w:fill="ffffff"/>
            <w:tcBorders>
              <w:top w:val="none" w:color="000000" w:sz="4" w:space="0"/>
              <w:left w:val="single" w:color="000000" w:sz="8"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shd w:val="clear" w:color="auto" w:fill="ffffff"/>
            <w:tcBorders>
              <w:top w:val="none" w:color="000000" w:sz="4" w:space="0"/>
              <w:left w:val="single" w:color="000000" w:sz="4" w:space="0"/>
              <w:bottom w:val="single" w:color="000000" w:sz="4" w:space="0"/>
              <w:right w:val="single" w:color="000000" w:sz="4" w:space="0"/>
            </w:tcBorders>
            <w:tcW w:w="11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节点花卉</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ffffff"/>
            <w:tcBorders>
              <w:top w:val="non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ffffff"/>
            <w:tcBorders>
              <w:top w:val="non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jc w:val="both"/>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sz w:val="21"/>
                <w:szCs w:val="21"/>
                <w:highlight w:val="none"/>
              </w:rPr>
              <w:t xml:space="preserve">根据气候季节变化，一年花卉整体布置更换不少于4次，每季度一次，密度一般为100盆/㎡/次，即累计平均400盆/㎡/年</w:t>
            </w:r>
            <w:r>
              <w:rPr>
                <w:rFonts w:hint="eastAsia" w:ascii="宋体" w:hAnsi="宋体" w:eastAsia="宋体" w:cs="宋体"/>
                <w:sz w:val="21"/>
                <w:szCs w:val="21"/>
                <w:highlight w:val="none"/>
                <w:lang w:eastAsia="zh-CN"/>
              </w:rPr>
              <w:t xml:space="preserve">。</w:t>
            </w:r>
            <w:r/>
          </w:p>
        </w:tc>
      </w:tr>
      <w:tr>
        <w:trPr>
          <w:trHeight w:val="691"/>
        </w:trPr>
        <w:tc>
          <w:tcPr>
            <w:shd w:val="clear" w:color="auto" w:fill="ffffff"/>
            <w:tcBorders>
              <w:top w:val="none" w:color="000000" w:sz="4" w:space="0"/>
              <w:left w:val="single" w:color="000000" w:sz="8"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shd w:val="clear" w:color="auto" w:fill="ffffff"/>
            <w:tcBorders>
              <w:top w:val="none" w:color="000000" w:sz="4" w:space="0"/>
              <w:left w:val="single" w:color="000000" w:sz="4" w:space="0"/>
              <w:bottom w:val="single" w:color="000000" w:sz="4" w:space="0"/>
              <w:right w:val="single" w:color="000000" w:sz="4" w:space="0"/>
            </w:tcBorders>
            <w:tcW w:w="11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岸坡保洁</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ffffff"/>
            <w:tcBorders>
              <w:top w:val="non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121796</w:t>
            </w:r>
            <w:r/>
          </w:p>
        </w:tc>
        <w:tc>
          <w:tcPr>
            <w:shd w:val="clear" w:color="auto" w:fill="ffffff"/>
            <w:tcBorders>
              <w:top w:val="non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配备满足管护需要的人员、工具、垃圾清运措施等，</w:t>
            </w:r>
            <w:r>
              <w:rPr>
                <w:rFonts w:hint="eastAsia" w:ascii="宋体" w:hAnsi="宋体" w:eastAsia="宋体" w:cs="宋体"/>
                <w:sz w:val="21"/>
                <w:szCs w:val="21"/>
                <w:highlight w:val="none"/>
                <w:lang w:val="en-US" w:eastAsia="zh-CN"/>
              </w:rPr>
              <w:t xml:space="preserve">充分考虑</w:t>
            </w:r>
            <w:r>
              <w:rPr>
                <w:rFonts w:hint="eastAsia" w:ascii="宋体" w:hAnsi="宋体" w:eastAsia="宋体" w:cs="宋体"/>
                <w:sz w:val="21"/>
                <w:szCs w:val="21"/>
                <w:highlight w:val="none"/>
              </w:rPr>
              <w:t xml:space="preserve">沿河小道、管理范围内广场等的清扫、垃圾清运等工作，亭子、长廊等设施擦拭、地面清扫</w:t>
            </w:r>
            <w:r>
              <w:rPr>
                <w:rFonts w:hint="eastAsia" w:ascii="宋体" w:hAnsi="宋体" w:eastAsia="宋体" w:cs="宋体"/>
                <w:sz w:val="21"/>
                <w:szCs w:val="21"/>
                <w:highlight w:val="none"/>
                <w:lang w:val="en-US" w:eastAsia="zh-CN"/>
              </w:rPr>
              <w:t xml:space="preserve">所需费用</w:t>
            </w:r>
            <w:r>
              <w:rPr>
                <w:rFonts w:hint="eastAsia" w:ascii="宋体" w:hAnsi="宋体" w:eastAsia="宋体" w:cs="宋体"/>
                <w:sz w:val="21"/>
                <w:szCs w:val="21"/>
                <w:highlight w:val="none"/>
              </w:rPr>
              <w:t xml:space="preserve">。 </w:t>
            </w:r>
            <w:r/>
          </w:p>
          <w:p>
            <w:pPr>
              <w:jc w:val="both"/>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sz w:val="21"/>
                <w:szCs w:val="21"/>
                <w:highlight w:val="none"/>
              </w:rPr>
              <w:t xml:space="preserve">安排专门人员上午、下午各一次卫生保洁，每天不少于两次</w:t>
            </w:r>
            <w:r>
              <w:rPr>
                <w:rFonts w:hint="eastAsia" w:ascii="宋体" w:hAnsi="宋体" w:eastAsia="宋体" w:cs="宋体"/>
                <w:sz w:val="21"/>
                <w:szCs w:val="21"/>
                <w:highlight w:val="none"/>
                <w:lang w:eastAsia="zh-CN"/>
              </w:rPr>
              <w:t xml:space="preserve">。</w:t>
            </w:r>
            <w:r/>
          </w:p>
        </w:tc>
      </w:tr>
      <w:tr>
        <w:trPr>
          <w:trHeight w:val="999"/>
        </w:trPr>
        <w:tc>
          <w:tcPr>
            <w:shd w:val="clear" w:color="auto" w:fill="ffffff"/>
            <w:tcBorders>
              <w:top w:val="none" w:color="000000" w:sz="4" w:space="0"/>
              <w:left w:val="single" w:color="000000" w:sz="8"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堤防养护</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sz w:val="21"/>
                <w:szCs w:val="21"/>
                <w:highlight w:val="none"/>
                <w:lang w:val="en-US" w:eastAsia="zh-CN"/>
              </w:rPr>
              <w:t xml:space="preserve">充分考虑</w:t>
            </w:r>
            <w:r>
              <w:rPr>
                <w:rFonts w:hint="eastAsia" w:ascii="宋体" w:hAnsi="宋体" w:eastAsia="宋体" w:cs="宋体"/>
                <w:sz w:val="21"/>
                <w:szCs w:val="21"/>
                <w:highlight w:val="none"/>
              </w:rPr>
              <w:t xml:space="preserve">防汛巡查道路、驳岸墙等养护修理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堤防管理范围内标志标牌、界桩、断面桩、百米桩、里程碑，道路限高限宽杆,限宽墩等附属设施日常养护修理</w:t>
            </w:r>
            <w:r>
              <w:rPr>
                <w:rFonts w:hint="eastAsia" w:ascii="宋体" w:hAnsi="宋体" w:eastAsia="宋体" w:cs="宋体"/>
                <w:sz w:val="21"/>
                <w:szCs w:val="21"/>
                <w:highlight w:val="none"/>
                <w:lang w:val="en-US" w:eastAsia="zh-CN"/>
              </w:rPr>
              <w:t xml:space="preserve">所需费用</w:t>
            </w:r>
            <w:r>
              <w:rPr>
                <w:rFonts w:hint="eastAsia" w:ascii="宋体" w:hAnsi="宋体" w:eastAsia="宋体" w:cs="宋体"/>
                <w:sz w:val="21"/>
                <w:szCs w:val="21"/>
                <w:highlight w:val="none"/>
              </w:rPr>
              <w:t xml:space="preserve">。</w:t>
            </w:r>
            <w:r/>
          </w:p>
        </w:tc>
      </w:tr>
      <w:tr>
        <w:trPr>
          <w:trHeight w:val="544"/>
        </w:trPr>
        <w:tc>
          <w:tcPr>
            <w:shd w:val="clear" w:color="auto" w:fill="ffffff"/>
            <w:tcBorders>
              <w:top w:val="none" w:color="000000" w:sz="4" w:space="0"/>
              <w:left w:val="single" w:color="000000" w:sz="8" w:space="0"/>
              <w:bottom w:val="none" w:color="000000" w:sz="4" w:space="0"/>
              <w:right w:val="single" w:color="000000" w:sz="4" w:space="0"/>
            </w:tcBorders>
            <w:tcW w:w="53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69" w:type="dxa"/>
            <w:vAlign w:val="center"/>
            <w:textDirection w:val="lrTb"/>
            <w:noWrap w:val="false"/>
          </w:tcPr>
          <w:p>
            <w:pPr>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1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51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5"/>
        </w:trPr>
        <w:tc>
          <w:tcPr>
            <w:shd w:val="clear" w:color="auto" w:fill="auto"/>
            <w:tcBorders>
              <w:top w:val="single" w:color="000000" w:sz="4" w:space="0"/>
              <w:left w:val="single" w:color="000000" w:sz="8" w:space="0"/>
              <w:bottom w:val="single" w:color="000000" w:sz="4" w:space="0"/>
              <w:right w:val="single" w:color="000000" w:sz="4" w:space="0"/>
            </w:tcBorders>
            <w:tcW w:w="538"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75"/>
        </w:trPr>
        <w:tc>
          <w:tcPr>
            <w:gridSpan w:val="2"/>
            <w:shd w:val="clear" w:color="auto" w:fill="auto"/>
            <w:tcBorders>
              <w:top w:val="single" w:color="000000" w:sz="4" w:space="0"/>
              <w:left w:val="single" w:color="000000" w:sz="8" w:space="0"/>
              <w:bottom w:val="single" w:color="000000" w:sz="8" w:space="0"/>
              <w:right w:val="single" w:color="000000" w:sz="4" w:space="0"/>
            </w:tcBorders>
            <w:tcW w:w="1707"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投标总报价（元）</w:t>
            </w:r>
            <w:r/>
          </w:p>
        </w:tc>
        <w:tc>
          <w:tcPr>
            <w:gridSpan w:val="5"/>
            <w:shd w:val="clear" w:color="auto" w:fill="auto"/>
            <w:tcBorders>
              <w:top w:val="single" w:color="000000" w:sz="4" w:space="0"/>
              <w:left w:val="single" w:color="000000" w:sz="4" w:space="0"/>
              <w:bottom w:val="single" w:color="000000" w:sz="8" w:space="0"/>
              <w:right w:val="single" w:color="000000" w:sz="4" w:space="0"/>
            </w:tcBorders>
            <w:tcW w:w="7693" w:type="dxa"/>
            <w:vAlign w:val="top"/>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jc w:val="left"/>
        <w:spacing w:line="540" w:lineRule="atLeast"/>
        <w:rPr>
          <w:rFonts w:ascii="Times New Roman" w:hAnsi="Times New Roman" w:eastAsia="宋体" w:cs="Times New Roman"/>
          <w:b/>
          <w:szCs w:val="21"/>
          <w:highlight w:val="none"/>
        </w:rPr>
      </w:pPr>
      <w:r>
        <w:rPr>
          <w:rFonts w:hint="eastAsia" w:cs="Times New Roman"/>
          <w:b/>
          <w:szCs w:val="21"/>
          <w:highlight w:val="none"/>
          <w:lang w:eastAsia="zh-CN"/>
        </w:rPr>
        <w:t xml:space="preserve">注：供应商</w:t>
      </w:r>
      <w:r>
        <w:rPr>
          <w:rFonts w:hint="eastAsia" w:cs="Times New Roman"/>
          <w:b/>
          <w:szCs w:val="21"/>
          <w:highlight w:val="none"/>
          <w:lang w:val="en-US" w:eastAsia="zh-CN"/>
        </w:rPr>
        <w:t xml:space="preserve">需在满足项目需求的基础上根据</w:t>
      </w:r>
      <w:r>
        <w:rPr>
          <w:rFonts w:ascii="Times New Roman" w:hAnsi="Times New Roman" w:eastAsia="宋体" w:cs="Times New Roman"/>
          <w:b/>
          <w:szCs w:val="21"/>
          <w:highlight w:val="none"/>
        </w:rPr>
        <w:t xml:space="preserve">实际情况合理安排，对上述项目适当予以调整。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日期：</w:t>
      </w:r>
      <w:r/>
    </w:p>
    <w:p>
      <w:pPr>
        <w:pStyle w:val="764"/>
        <w:numPr>
          <w:ilvl w:val="0"/>
          <w:numId w:val="0"/>
        </w:numPr>
        <w:jc w:val="both"/>
        <w:rPr>
          <w:rFonts w:hint="eastAsia" w:asciiTheme="minorEastAsia" w:hAnsiTheme="minorEastAsia" w:eastAsiaTheme="minorEastAsia"/>
          <w:sz w:val="32"/>
          <w:highlight w:val="none"/>
          <w:lang w:eastAsia="zh-CN"/>
        </w:rPr>
      </w:pPr>
      <w:r>
        <w:rPr>
          <w:rFonts w:hint="eastAsia" w:asciiTheme="minorEastAsia" w:hAnsiTheme="minorEastAsia" w:eastAsiaTheme="minorEastAsia"/>
          <w:sz w:val="32"/>
          <w:highlight w:val="none"/>
          <w:lang w:eastAsia="zh-CN"/>
        </w:rPr>
      </w:r>
      <w:r/>
    </w:p>
    <w:p>
      <w:pPr>
        <w:pStyle w:val="764"/>
        <w:numPr>
          <w:ilvl w:val="0"/>
          <w:numId w:val="0"/>
        </w:numPr>
        <w:jc w:val="center"/>
        <w:rPr>
          <w:rFonts w:hint="eastAsia" w:asciiTheme="minorEastAsia" w:hAnsiTheme="minorEastAsia" w:eastAsiaTheme="minorEastAsia"/>
          <w:sz w:val="32"/>
          <w:highlight w:val="none"/>
          <w:lang w:eastAsia="zh-CN"/>
        </w:rPr>
      </w:pPr>
      <w:r>
        <w:rPr>
          <w:rFonts w:hint="eastAsia" w:asciiTheme="minorEastAsia" w:hAnsiTheme="minorEastAsia" w:eastAsiaTheme="minorEastAsia"/>
          <w:sz w:val="32"/>
          <w:highlight w:val="none"/>
          <w:lang w:eastAsia="zh-CN"/>
        </w:rPr>
        <w:t xml:space="preserve">分项报价表</w:t>
      </w:r>
      <w:r/>
    </w:p>
    <w:p>
      <w:pPr>
        <w:pStyle w:val="775"/>
        <w:ind w:left="0" w:firstLine="0"/>
        <w:jc w:val="center"/>
        <w:rPr>
          <w:rFonts w:hint="eastAsia"/>
          <w:b/>
          <w:bCs/>
          <w:sz w:val="28"/>
          <w:szCs w:val="28"/>
          <w:highlight w:val="none"/>
          <w:lang w:val="en-US" w:eastAsia="zh-CN"/>
        </w:rPr>
      </w:pPr>
      <w:r>
        <w:rPr>
          <w:rFonts w:hint="eastAsia"/>
          <w:b/>
          <w:bCs/>
          <w:sz w:val="28"/>
          <w:szCs w:val="28"/>
          <w:highlight w:val="none"/>
          <w:lang w:eastAsia="zh-CN"/>
        </w:rPr>
        <w:t xml:space="preserve">（包</w:t>
      </w:r>
      <w:r>
        <w:rPr>
          <w:rFonts w:hint="eastAsia"/>
          <w:b/>
          <w:bCs/>
          <w:sz w:val="28"/>
          <w:szCs w:val="28"/>
          <w:highlight w:val="none"/>
          <w:lang w:val="en-US" w:eastAsia="zh-CN"/>
        </w:rPr>
        <w:t xml:space="preserve">二）</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投标人全称（加盖公章）：</w:t>
      </w:r>
      <w:r/>
    </w:p>
    <w:p>
      <w:pPr>
        <w:ind w:firstLine="480"/>
        <w:spacing w:line="360" w:lineRule="auto"/>
        <w:rPr>
          <w:rFonts w:eastAsia="微软雅黑" w:cs="Calibri"/>
          <w:szCs w:val="21"/>
          <w:highlight w:val="none"/>
        </w:rPr>
      </w:pPr>
      <w:r>
        <w:rPr>
          <w:rFonts w:hint="eastAsia" w:ascii="宋体" w:hAnsi="宋体"/>
          <w:szCs w:val="21"/>
          <w:highlight w:val="none"/>
        </w:rPr>
        <w:t xml:space="preserve">项目名称： </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项目编号： </w:t>
      </w:r>
      <w:r/>
    </w:p>
    <w:p>
      <w:pPr>
        <w:ind w:firstLine="480"/>
        <w:spacing w:line="360" w:lineRule="auto"/>
        <w:rPr>
          <w:rFonts w:hint="eastAsia"/>
          <w:b/>
          <w:bCs/>
          <w:sz w:val="28"/>
          <w:szCs w:val="28"/>
          <w:highlight w:val="none"/>
          <w:lang w:val="en-US" w:eastAsia="zh-CN"/>
        </w:rPr>
      </w:pPr>
      <w:r>
        <w:rPr>
          <w:rFonts w:hint="eastAsia" w:ascii="宋体" w:hAnsi="宋体"/>
          <w:szCs w:val="21"/>
          <w:highlight w:val="none"/>
        </w:rPr>
        <w:t xml:space="preserve">采购包号：</w:t>
      </w:r>
      <w:r/>
    </w:p>
    <w:tbl>
      <w:tblPr>
        <w:tblStyle w:val="773"/>
        <w:tblW w:w="920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7"/>
        <w:gridCol w:w="1224"/>
        <w:gridCol w:w="840"/>
        <w:gridCol w:w="982"/>
        <w:gridCol w:w="1210"/>
        <w:gridCol w:w="1331"/>
        <w:gridCol w:w="2968"/>
      </w:tblGrid>
      <w:tr>
        <w:trPr>
          <w:trHeight w:val="868"/>
        </w:trPr>
        <w:tc>
          <w:tcPr>
            <w:shd w:val="clear" w:color="auto" w:fill="ffffff"/>
            <w:tcBorders>
              <w:top w:val="single" w:color="000000" w:sz="8" w:space="0"/>
              <w:left w:val="single" w:color="000000" w:sz="8"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4" w:space="0"/>
            </w:tcBorders>
            <w:tcW w:w="2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1047"/>
        </w:trPr>
        <w:tc>
          <w:tcPr>
            <w:shd w:val="clear" w:color="auto" w:fill="ffffff"/>
            <w:tcBorders>
              <w:top w:val="none" w:color="000000" w:sz="4" w:space="0"/>
              <w:left w:val="single" w:color="000000" w:sz="8" w:space="0"/>
              <w:bottom w:val="single" w:color="000000" w:sz="4" w:space="0"/>
              <w:right w:val="single" w:color="000000" w:sz="4" w:space="0"/>
            </w:tcBorders>
            <w:tcW w:w="64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ffffff"/>
            <w:tcBorders>
              <w:top w:val="non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1105600</w:t>
            </w:r>
            <w:r/>
          </w:p>
        </w:tc>
        <w:tc>
          <w:tcPr>
            <w:shd w:val="clear" w:color="auto" w:fill="ffffff"/>
            <w:tcBorders>
              <w:top w:val="non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2968" w:type="dxa"/>
            <w:vAlign w:val="center"/>
            <w:textDirection w:val="lrTb"/>
            <w:noWrap w:val="false"/>
          </w:tcPr>
          <w:p>
            <w:pPr>
              <w:jc w:val="both"/>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sz w:val="21"/>
                <w:szCs w:val="21"/>
                <w:highlight w:val="none"/>
              </w:rPr>
              <w:t xml:space="preserve">配备必要的绿化人员和机械设备等，充分考虑管护范围内绿化的日常养护、修剪、收割、病虫害防治、</w:t>
            </w:r>
            <w:r>
              <w:rPr>
                <w:rFonts w:hint="eastAsia" w:ascii="宋体" w:hAnsi="宋体" w:eastAsia="宋体" w:cs="宋体"/>
                <w:sz w:val="21"/>
                <w:szCs w:val="21"/>
                <w:highlight w:val="none"/>
                <w:lang w:val="en-US" w:eastAsia="zh-CN"/>
              </w:rPr>
              <w:t xml:space="preserve">苗木</w:t>
            </w:r>
            <w:r>
              <w:rPr>
                <w:rFonts w:hint="eastAsia" w:ascii="宋体" w:hAnsi="宋体" w:eastAsia="宋体" w:cs="宋体"/>
                <w:sz w:val="21"/>
                <w:szCs w:val="21"/>
                <w:highlight w:val="none"/>
              </w:rPr>
              <w:t xml:space="preserve">施肥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现状整治、清杂、缺损苗木补植及绿化带内设施管护、卫生保洁等</w:t>
            </w:r>
            <w:r>
              <w:rPr>
                <w:rFonts w:hint="eastAsia" w:ascii="宋体" w:hAnsi="宋体" w:eastAsia="宋体" w:cs="宋体"/>
                <w:sz w:val="21"/>
                <w:szCs w:val="21"/>
                <w:highlight w:val="none"/>
                <w:lang w:val="en-US" w:eastAsia="zh-CN"/>
              </w:rPr>
              <w:t xml:space="preserve">所需费用。</w:t>
            </w:r>
            <w:r/>
          </w:p>
        </w:tc>
      </w:tr>
      <w:tr>
        <w:trPr>
          <w:trHeight w:val="1047"/>
        </w:trPr>
        <w:tc>
          <w:tcPr>
            <w:shd w:val="clear" w:color="auto" w:fill="ffffff"/>
            <w:tcBorders>
              <w:top w:val="none" w:color="000000" w:sz="4" w:space="0"/>
              <w:left w:val="single" w:color="000000" w:sz="8" w:space="0"/>
              <w:bottom w:val="single" w:color="000000" w:sz="4" w:space="0"/>
              <w:right w:val="single" w:color="000000" w:sz="4" w:space="0"/>
            </w:tcBorders>
            <w:tcW w:w="64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岸坡保洁</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ffffff"/>
            <w:tcBorders>
              <w:top w:val="non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148400</w:t>
            </w:r>
            <w:r/>
          </w:p>
        </w:tc>
        <w:tc>
          <w:tcPr>
            <w:shd w:val="clear" w:color="auto" w:fill="ffffff"/>
            <w:tcBorders>
              <w:top w:val="non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2968" w:type="dxa"/>
            <w:vAlign w:val="center"/>
            <w:textDirection w:val="lrTb"/>
            <w:noWrap w:val="false"/>
          </w:tcPr>
          <w:p>
            <w:pPr>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配备满足管护需要的人员、工具、垃圾清运措施等，充分考虑沿河小道、管理范围内广场等的清扫、垃圾清运等工作，亭子、长廊等设施擦拭、地面清扫</w:t>
            </w:r>
            <w:r>
              <w:rPr>
                <w:rFonts w:hint="eastAsia" w:ascii="宋体" w:hAnsi="宋体" w:eastAsia="宋体" w:cs="宋体"/>
                <w:sz w:val="21"/>
                <w:szCs w:val="21"/>
                <w:highlight w:val="none"/>
                <w:lang w:val="en-US" w:eastAsia="zh-CN"/>
              </w:rPr>
              <w:t xml:space="preserve">所需费用。</w:t>
            </w:r>
            <w:r/>
          </w:p>
          <w:p>
            <w:pPr>
              <w:jc w:val="both"/>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sz w:val="21"/>
                <w:szCs w:val="21"/>
                <w:highlight w:val="none"/>
              </w:rPr>
              <w:t xml:space="preserve">安排专门人员上午、下午各一次卫生保洁，每天不少于两次</w:t>
            </w:r>
            <w:r>
              <w:rPr>
                <w:rFonts w:hint="eastAsia" w:ascii="宋体" w:hAnsi="宋体" w:eastAsia="宋体" w:cs="宋体"/>
                <w:sz w:val="21"/>
                <w:szCs w:val="21"/>
                <w:highlight w:val="none"/>
                <w:lang w:eastAsia="zh-CN"/>
              </w:rPr>
              <w:t xml:space="preserve">。</w:t>
            </w:r>
            <w:r/>
          </w:p>
        </w:tc>
      </w:tr>
      <w:tr>
        <w:trPr>
          <w:trHeight w:val="1047"/>
        </w:trPr>
        <w:tc>
          <w:tcPr>
            <w:shd w:val="clear" w:color="auto" w:fill="ffffff"/>
            <w:tcBorders>
              <w:top w:val="none" w:color="000000" w:sz="4" w:space="0"/>
              <w:left w:val="single" w:color="000000" w:sz="8" w:space="0"/>
              <w:bottom w:val="single" w:color="auto" w:sz="4" w:space="0"/>
              <w:right w:val="single" w:color="000000" w:sz="4" w:space="0"/>
            </w:tcBorders>
            <w:tcW w:w="64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堤防养护</w:t>
            </w:r>
            <w:r/>
          </w:p>
        </w:tc>
        <w:tc>
          <w:tcPr>
            <w:shd w:val="clear" w:color="auto" w:fill="auto"/>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km</w:t>
            </w:r>
            <w:r/>
          </w:p>
        </w:tc>
        <w:tc>
          <w:tcPr>
            <w:shd w:val="clear" w:color="auto" w:fill="ffffff"/>
            <w:tcBorders>
              <w:top w:val="none" w:color="000000" w:sz="4" w:space="0"/>
              <w:left w:val="single" w:color="000000" w:sz="4" w:space="0"/>
              <w:bottom w:val="single" w:color="auto" w:sz="4" w:space="0"/>
              <w:right w:val="single" w:color="000000" w:sz="4" w:space="0"/>
            </w:tcBorders>
            <w:tcW w:w="9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41.42</w:t>
            </w:r>
            <w:r/>
          </w:p>
        </w:tc>
        <w:tc>
          <w:tcPr>
            <w:shd w:val="clear" w:color="auto" w:fill="ffffff"/>
            <w:tcBorders>
              <w:top w:val="none" w:color="000000" w:sz="4" w:space="0"/>
              <w:left w:val="single" w:color="000000" w:sz="4" w:space="0"/>
              <w:bottom w:val="single" w:color="auto" w:sz="4" w:space="0"/>
              <w:right w:val="single" w:color="000000" w:sz="4" w:space="0"/>
            </w:tcBorders>
            <w:tcW w:w="121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auto" w:sz="4" w:space="0"/>
              <w:right w:val="single" w:color="000000" w:sz="4" w:space="0"/>
            </w:tcBorders>
            <w:tcW w:w="133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Borders>
              <w:top w:val="none" w:color="000000" w:sz="4" w:space="0"/>
              <w:left w:val="single" w:color="000000" w:sz="4" w:space="0"/>
              <w:bottom w:val="single" w:color="auto" w:sz="4" w:space="0"/>
              <w:right w:val="single" w:color="000000" w:sz="4" w:space="0"/>
            </w:tcBorders>
            <w:tcW w:w="2968" w:type="dxa"/>
            <w:vAlign w:val="center"/>
            <w:textDirection w:val="lrTb"/>
            <w:noWrap w:val="false"/>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sz w:val="21"/>
                <w:szCs w:val="21"/>
                <w:highlight w:val="none"/>
                <w:lang w:val="en-US" w:eastAsia="zh-CN"/>
              </w:rPr>
              <w:t xml:space="preserve">充分考虑</w:t>
            </w:r>
            <w:r>
              <w:rPr>
                <w:rFonts w:hint="eastAsia" w:ascii="宋体" w:hAnsi="宋体" w:eastAsia="宋体" w:cs="宋体"/>
                <w:sz w:val="21"/>
                <w:szCs w:val="21"/>
                <w:highlight w:val="none"/>
              </w:rPr>
              <w:t xml:space="preserve">防汛巡查道路、驳岸墙、排水沟等养护修理；管理范围内标志标牌、界桩、断面桩、百米桩、里程碑、隔离网、道路限高限宽杆、限宽墩等附属设施的日常养护修理</w:t>
            </w:r>
            <w:r>
              <w:rPr>
                <w:rFonts w:hint="eastAsia" w:ascii="宋体" w:hAnsi="宋体" w:eastAsia="宋体" w:cs="宋体"/>
                <w:sz w:val="21"/>
                <w:szCs w:val="21"/>
                <w:highlight w:val="none"/>
                <w:lang w:val="en-US" w:eastAsia="zh-CN"/>
              </w:rPr>
              <w:t xml:space="preserve">所需费用</w:t>
            </w:r>
            <w:r>
              <w:rPr>
                <w:rFonts w:hint="eastAsia" w:ascii="宋体" w:hAnsi="宋体" w:eastAsia="宋体" w:cs="宋体"/>
                <w:sz w:val="21"/>
                <w:szCs w:val="21"/>
                <w:highlight w:val="none"/>
              </w:rPr>
              <w:t xml:space="preserve">。</w:t>
            </w:r>
            <w:r/>
          </w:p>
        </w:tc>
      </w:tr>
      <w:tr>
        <w:trPr>
          <w:trHeight w:val="527"/>
        </w:trPr>
        <w:tc>
          <w:tcPr>
            <w:shd w:val="clear" w:color="auto" w:fill="auto"/>
            <w:tcBorders>
              <w:top w:val="single" w:color="auto" w:sz="4" w:space="0"/>
              <w:left w:val="single" w:color="auto" w:sz="4" w:space="0"/>
              <w:bottom w:val="single" w:color="auto" w:sz="4" w:space="0"/>
              <w:right w:val="single" w:color="auto" w:sz="4" w:space="0"/>
            </w:tcBorders>
            <w:tcW w:w="647"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968"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7"/>
        </w:trPr>
        <w:tc>
          <w:tcPr>
            <w:shd w:val="clear" w:color="auto" w:fill="auto"/>
            <w:tcBorders>
              <w:top w:val="single" w:color="auto" w:sz="4" w:space="0"/>
              <w:left w:val="single" w:color="auto" w:sz="4" w:space="0"/>
              <w:bottom w:val="single" w:color="auto" w:sz="4" w:space="0"/>
              <w:right w:val="single" w:color="auto" w:sz="4" w:space="0"/>
            </w:tcBorders>
            <w:tcW w:w="647"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31"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968"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37"/>
        </w:trPr>
        <w:tc>
          <w:tcPr>
            <w:gridSpan w:val="2"/>
            <w:shd w:val="clear" w:color="auto" w:fill="auto"/>
            <w:tcBorders>
              <w:top w:val="single" w:color="auto" w:sz="4" w:space="0"/>
              <w:left w:val="single" w:color="auto" w:sz="4" w:space="0"/>
              <w:bottom w:val="single" w:color="auto" w:sz="4" w:space="0"/>
              <w:right w:val="single" w:color="auto" w:sz="4" w:space="0"/>
            </w:tcBorders>
            <w:tcW w:w="1871" w:type="dxa"/>
            <w:vAlign w:val="top"/>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投标总报价（元）</w:t>
            </w:r>
            <w:r/>
          </w:p>
        </w:tc>
        <w:tc>
          <w:tcPr>
            <w:gridSpan w:val="5"/>
            <w:shd w:val="clear" w:color="auto" w:fill="auto"/>
            <w:tcBorders>
              <w:top w:val="single" w:color="auto" w:sz="4" w:space="0"/>
              <w:left w:val="single" w:color="auto" w:sz="4" w:space="0"/>
              <w:bottom w:val="single" w:color="auto" w:sz="4" w:space="0"/>
              <w:right w:val="single" w:color="auto" w:sz="4" w:space="0"/>
            </w:tcBorders>
            <w:tcW w:w="7331"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jc w:val="left"/>
        <w:spacing w:line="540" w:lineRule="atLeast"/>
        <w:rPr>
          <w:rFonts w:ascii="Times New Roman" w:hAnsi="Times New Roman" w:eastAsia="宋体" w:cs="Times New Roman"/>
          <w:b/>
          <w:szCs w:val="21"/>
          <w:highlight w:val="none"/>
        </w:rPr>
      </w:pPr>
      <w:r>
        <w:rPr>
          <w:rFonts w:hint="eastAsia" w:cs="Times New Roman"/>
          <w:b/>
          <w:szCs w:val="21"/>
          <w:highlight w:val="none"/>
          <w:lang w:eastAsia="zh-CN"/>
        </w:rPr>
        <w:t xml:space="preserve">注：供应商</w:t>
      </w:r>
      <w:r>
        <w:rPr>
          <w:rFonts w:hint="eastAsia" w:cs="Times New Roman"/>
          <w:b/>
          <w:szCs w:val="21"/>
          <w:highlight w:val="none"/>
          <w:lang w:val="en-US" w:eastAsia="zh-CN"/>
        </w:rPr>
        <w:t xml:space="preserve">需在满足项目需求的基础上根据</w:t>
      </w:r>
      <w:r>
        <w:rPr>
          <w:rFonts w:ascii="Times New Roman" w:hAnsi="Times New Roman" w:eastAsia="宋体" w:cs="Times New Roman"/>
          <w:b/>
          <w:szCs w:val="21"/>
          <w:highlight w:val="none"/>
        </w:rPr>
        <w:t xml:space="preserve">实际情况合理安排，对上述项目适当予以调整。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日期：</w:t>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t xml:space="preserve">分项报价表</w:t>
      </w:r>
      <w:r/>
    </w:p>
    <w:p>
      <w:pPr>
        <w:pStyle w:val="775"/>
        <w:ind w:left="0" w:firstLine="0"/>
        <w:jc w:val="center"/>
        <w:rPr>
          <w:rFonts w:hint="eastAsia" w:asciiTheme="minorEastAsia" w:hAnsiTheme="minorEastAsia" w:eastAsiaTheme="minorEastAsia"/>
          <w:b/>
          <w:bCs/>
          <w:sz w:val="32"/>
          <w:highlight w:val="none"/>
          <w:lang w:val="en-US" w:eastAsia="zh-CN"/>
        </w:rPr>
      </w:pPr>
      <w:r>
        <w:rPr>
          <w:rFonts w:hint="eastAsia" w:asciiTheme="minorEastAsia" w:hAnsiTheme="minorEastAsia" w:eastAsiaTheme="minorEastAsia"/>
          <w:b/>
          <w:bCs/>
          <w:sz w:val="32"/>
          <w:highlight w:val="none"/>
          <w:lang w:val="en-US" w:eastAsia="zh-CN"/>
        </w:rPr>
        <w:t xml:space="preserve">（包三）</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投标人全称（加盖公章）：</w:t>
      </w:r>
      <w:r/>
    </w:p>
    <w:p>
      <w:pPr>
        <w:ind w:firstLine="480"/>
        <w:spacing w:line="360" w:lineRule="auto"/>
        <w:rPr>
          <w:rFonts w:eastAsia="微软雅黑" w:cs="Calibri"/>
          <w:szCs w:val="21"/>
          <w:highlight w:val="none"/>
        </w:rPr>
      </w:pPr>
      <w:r>
        <w:rPr>
          <w:rFonts w:hint="eastAsia" w:ascii="宋体" w:hAnsi="宋体"/>
          <w:szCs w:val="21"/>
          <w:highlight w:val="none"/>
        </w:rPr>
        <w:t xml:space="preserve">项目名称： </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项目编号： </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采购包号：</w:t>
      </w:r>
      <w:r/>
    </w:p>
    <w:tbl>
      <w:tblPr>
        <w:tblStyle w:val="773"/>
        <w:tblW w:w="965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5"/>
        <w:gridCol w:w="1896"/>
        <w:gridCol w:w="842"/>
        <w:gridCol w:w="1091"/>
        <w:gridCol w:w="938"/>
        <w:gridCol w:w="888"/>
        <w:gridCol w:w="3245"/>
      </w:tblGrid>
      <w:tr>
        <w:trPr>
          <w:trHeight w:val="2293"/>
        </w:trPr>
        <w:tc>
          <w:tcPr>
            <w:shd w:val="clear" w:color="auto" w:fill="ffffff"/>
            <w:tcBorders>
              <w:top w:val="single" w:color="000000" w:sz="8" w:space="0"/>
              <w:left w:val="single" w:color="000000" w:sz="8"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单价</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4" w:space="0"/>
            </w:tcBorders>
            <w:tcW w:w="3245" w:type="dxa"/>
            <w:vAlign w:val="center"/>
            <w:textDirection w:val="lrTb"/>
            <w:noWrap w:val="false"/>
          </w:tcPr>
          <w:p>
            <w:pPr>
              <w:jc w:val="center"/>
              <w:keepLines w:val="0"/>
              <w:keepNext w:val="0"/>
              <w:widowControl/>
              <w:rPr>
                <w:rFonts w:hint="default" w:ascii="黑体" w:hAnsi="宋体" w:eastAsia="黑体" w:cs="黑体"/>
                <w:i w:val="0"/>
                <w:iCs w:val="0"/>
                <w:color w:val="000000"/>
                <w:sz w:val="21"/>
                <w:szCs w:val="21"/>
                <w:highlight w:val="none"/>
                <w:u w:val="none"/>
                <w:lang w:val="en-US" w:eastAsia="zh-CN" w:bidi="ar"/>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p>
        </w:tc>
      </w:tr>
      <w:tr>
        <w:trPr>
          <w:trHeight w:val="1687"/>
        </w:trPr>
        <w:tc>
          <w:tcPr>
            <w:shd w:val="clear" w:color="auto" w:fill="auto"/>
            <w:tcBorders>
              <w:top w:val="single" w:color="000000" w:sz="4" w:space="0"/>
              <w:left w:val="single" w:color="000000" w:sz="8" w:space="0"/>
              <w:bottom w:val="single" w:color="000000" w:sz="4" w:space="0"/>
              <w:right w:val="single" w:color="000000" w:sz="4" w:space="0"/>
            </w:tcBorders>
            <w:tcW w:w="7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河道保洁:</w:t>
            </w:r>
            <w:r>
              <w:rPr>
                <w:rFonts w:hint="eastAsia" w:ascii="Times New Roman" w:hAnsi="Times New Roman"/>
                <w:szCs w:val="21"/>
                <w:highlight w:val="none"/>
              </w:rPr>
              <w:t xml:space="preserve">二道河（来鹤桥—荷花池）</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963"/>
                <w:highlight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right w:val="single" w:color="000000" w:sz="4" w:space="0"/>
            </w:tcBorders>
            <w:tcW w:w="3245" w:type="dxa"/>
            <w:vAlign w:val="center"/>
            <w:vMerge w:val="restart"/>
            <w:textDirection w:val="lrTb"/>
            <w:noWrap w:val="false"/>
          </w:tcPr>
          <w:p>
            <w:pPr>
              <w:spacing w:line="360" w:lineRule="auto"/>
              <w:rPr>
                <w:rFonts w:hint="eastAsia" w:ascii="宋体" w:hAnsi="宋体" w:eastAsia="宋体" w:cs="宋体"/>
                <w:i w:val="0"/>
                <w:iCs w:val="0"/>
                <w:color w:val="000000"/>
                <w:sz w:val="21"/>
                <w:szCs w:val="21"/>
                <w:highlight w:val="none"/>
                <w:u w:val="none"/>
              </w:rPr>
            </w:pPr>
            <w:r>
              <w:rPr>
                <w:rFonts w:hint="eastAsia" w:ascii="宋体" w:hAnsi="宋体" w:cs="宋体"/>
                <w:highlight w:val="none"/>
                <w:lang w:val="en-US" w:eastAsia="zh-CN"/>
              </w:rPr>
              <w:t xml:space="preserve">配备必要的作业人员和设备，充分考虑</w:t>
            </w:r>
            <w:r>
              <w:rPr>
                <w:rFonts w:hint="eastAsia" w:ascii="宋体" w:hAnsi="宋体" w:cs="宋体"/>
                <w:highlight w:val="none"/>
              </w:rPr>
              <w:t xml:space="preserve">管护范围内河道水面长效管护</w:t>
            </w:r>
            <w:r>
              <w:rPr>
                <w:rFonts w:hint="eastAsia" w:ascii="宋体" w:hAnsi="宋体" w:cs="宋体"/>
                <w:highlight w:val="none"/>
                <w:lang w:val="en-US" w:eastAsia="zh-CN"/>
              </w:rPr>
              <w:t xml:space="preserve">所需费用</w:t>
            </w:r>
            <w:r>
              <w:rPr>
                <w:rFonts w:hint="eastAsia" w:ascii="宋体" w:hAnsi="宋体" w:cs="宋体"/>
                <w:highlight w:val="none"/>
              </w:rPr>
              <w:t xml:space="preserve">，</w:t>
            </w:r>
            <w:r>
              <w:rPr>
                <w:rFonts w:hint="eastAsia" w:ascii="宋体" w:hAnsi="宋体" w:cs="宋体"/>
                <w:highlight w:val="none"/>
                <w:lang w:val="en-US" w:eastAsia="zh-CN"/>
              </w:rPr>
              <w:t xml:space="preserve">需</w:t>
            </w:r>
            <w:r>
              <w:rPr>
                <w:rFonts w:hint="eastAsia" w:ascii="宋体" w:hAnsi="宋体" w:cs="宋体"/>
                <w:highlight w:val="none"/>
              </w:rPr>
              <w:t xml:space="preserve">及时打捞和清除河道内的漂浮物、垃圾、病死畜禽和水生植物等，确保达到无水生杂草、无垃圾、无漂浮物、无病死畜禽、河坡上无杂物堆放的“五无”标准。</w:t>
            </w:r>
            <w:r/>
          </w:p>
        </w:tc>
      </w:tr>
      <w:tr>
        <w:trPr>
          <w:trHeight w:val="1801"/>
        </w:trPr>
        <w:tc>
          <w:tcPr>
            <w:shd w:val="clear" w:color="auto" w:fill="auto"/>
            <w:tcBorders>
              <w:top w:val="single" w:color="000000" w:sz="4" w:space="0"/>
              <w:left w:val="single" w:color="000000" w:sz="8" w:space="0"/>
              <w:bottom w:val="single" w:color="000000" w:sz="4" w:space="0"/>
              <w:right w:val="single" w:color="000000" w:sz="4" w:space="0"/>
            </w:tcBorders>
            <w:tcW w:w="75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河道保洁:</w:t>
            </w:r>
            <w:r>
              <w:rPr>
                <w:rFonts w:hint="eastAsia" w:ascii="Times New Roman" w:hAnsi="Times New Roman"/>
                <w:szCs w:val="21"/>
                <w:highlight w:val="none"/>
              </w:rPr>
              <w:t xml:space="preserve">新城河（沿山河—古运河）</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Style w:val="963"/>
                <w:highlight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324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20"/>
        </w:trPr>
        <w:tc>
          <w:tcPr>
            <w:shd w:val="clear" w:color="auto" w:fill="auto"/>
            <w:tcBorders>
              <w:top w:val="single" w:color="000000" w:sz="4" w:space="0"/>
              <w:left w:val="single" w:color="000000" w:sz="8" w:space="0"/>
              <w:bottom w:val="single" w:color="000000" w:sz="4" w:space="0"/>
              <w:right w:val="single" w:color="000000" w:sz="4" w:space="0"/>
            </w:tcBorders>
            <w:tcW w:w="755"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dxa"/>
            <w:vAlign w:val="top"/>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97"/>
        </w:trPr>
        <w:tc>
          <w:tcPr>
            <w:gridSpan w:val="2"/>
            <w:shd w:val="clear" w:color="auto" w:fill="auto"/>
            <w:tcBorders>
              <w:top w:val="single" w:color="000000" w:sz="4" w:space="0"/>
              <w:left w:val="single" w:color="000000" w:sz="8" w:space="0"/>
              <w:bottom w:val="single" w:color="000000" w:sz="8" w:space="0"/>
              <w:right w:val="single" w:color="000000" w:sz="4" w:space="0"/>
            </w:tcBorders>
            <w:tcW w:w="26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投标总报价（元）</w:t>
            </w:r>
            <w:r/>
          </w:p>
        </w:tc>
        <w:tc>
          <w:tcPr>
            <w:gridSpan w:val="5"/>
            <w:shd w:val="clear" w:color="auto" w:fill="auto"/>
            <w:tcBorders>
              <w:top w:val="single" w:color="000000" w:sz="4" w:space="0"/>
              <w:left w:val="single" w:color="000000" w:sz="4" w:space="0"/>
              <w:bottom w:val="single" w:color="000000" w:sz="8" w:space="0"/>
              <w:right w:val="single" w:color="000000" w:sz="4" w:space="0"/>
            </w:tcBorders>
            <w:tcW w:w="700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jc w:val="left"/>
        <w:spacing w:line="540" w:lineRule="atLeast"/>
        <w:rPr>
          <w:rFonts w:ascii="Times New Roman" w:hAnsi="Times New Roman" w:eastAsia="宋体" w:cs="Times New Roman"/>
          <w:b/>
          <w:szCs w:val="21"/>
          <w:highlight w:val="none"/>
        </w:rPr>
      </w:pPr>
      <w:r>
        <w:rPr>
          <w:rFonts w:hint="eastAsia" w:cs="Times New Roman"/>
          <w:b/>
          <w:szCs w:val="21"/>
          <w:highlight w:val="none"/>
          <w:lang w:eastAsia="zh-CN"/>
        </w:rPr>
        <w:t xml:space="preserve">注：供应商</w:t>
      </w:r>
      <w:r>
        <w:rPr>
          <w:rFonts w:hint="eastAsia" w:cs="Times New Roman"/>
          <w:b/>
          <w:szCs w:val="21"/>
          <w:highlight w:val="none"/>
          <w:lang w:val="en-US" w:eastAsia="zh-CN"/>
        </w:rPr>
        <w:t xml:space="preserve">需在满足项目需求的基础上根据</w:t>
      </w:r>
      <w:r>
        <w:rPr>
          <w:rFonts w:ascii="Times New Roman" w:hAnsi="Times New Roman" w:eastAsia="宋体" w:cs="Times New Roman"/>
          <w:b/>
          <w:szCs w:val="21"/>
          <w:highlight w:val="none"/>
        </w:rPr>
        <w:t xml:space="preserve">实际情况合理安排，对上述项目适当予以调整。  </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日期：</w:t>
      </w:r>
      <w:r/>
    </w:p>
    <w:p>
      <w:pPr>
        <w:pStyle w:val="774"/>
        <w:rPr>
          <w:rFonts w:hint="eastAsia"/>
          <w:highlight w:val="none"/>
          <w:lang w:val="en-US" w:eastAsia="zh-CN"/>
        </w:rPr>
      </w:pPr>
      <w:r>
        <w:rPr>
          <w:rFonts w:hint="eastAsia"/>
          <w:highlight w:val="none"/>
          <w:lang w:val="en-US" w:eastAsia="zh-CN"/>
        </w:rPr>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r>
      <w:r/>
    </w:p>
    <w:p>
      <w:pPr>
        <w:pStyle w:val="775"/>
        <w:ind w:left="0" w:firstLine="0"/>
        <w:jc w:val="center"/>
        <w:rPr>
          <w:rFonts w:hint="eastAsia" w:asciiTheme="minorEastAsia" w:hAnsiTheme="minorEastAsia" w:eastAsiaTheme="minorEastAsia"/>
          <w:sz w:val="32"/>
          <w:highlight w:val="none"/>
          <w:lang w:val="en-US" w:eastAsia="zh-CN"/>
        </w:rPr>
      </w:pPr>
      <w:r>
        <w:rPr>
          <w:rFonts w:hint="eastAsia" w:asciiTheme="minorEastAsia" w:hAnsiTheme="minorEastAsia" w:eastAsiaTheme="minorEastAsia"/>
          <w:sz w:val="32"/>
          <w:highlight w:val="none"/>
          <w:lang w:val="en-US" w:eastAsia="zh-CN"/>
        </w:rPr>
      </w:r>
      <w:r/>
    </w:p>
    <w:p>
      <w:pPr>
        <w:pStyle w:val="775"/>
        <w:ind w:left="0" w:firstLine="0"/>
        <w:jc w:val="center"/>
        <w:rPr>
          <w:rFonts w:hint="eastAsia" w:asciiTheme="minorEastAsia" w:hAnsiTheme="minorEastAsia" w:eastAsiaTheme="minorEastAsia"/>
          <w:sz w:val="32"/>
          <w:highlight w:val="none"/>
          <w:lang w:eastAsia="zh-CN"/>
        </w:rPr>
      </w:pPr>
      <w:r>
        <w:rPr>
          <w:rFonts w:hint="eastAsia" w:asciiTheme="minorEastAsia" w:hAnsiTheme="minorEastAsia" w:eastAsiaTheme="minorEastAsia"/>
          <w:sz w:val="32"/>
          <w:highlight w:val="none"/>
          <w:lang w:eastAsia="zh-CN"/>
        </w:rPr>
        <w:t xml:space="preserve">六</w:t>
      </w:r>
      <w:r>
        <w:rPr>
          <w:rFonts w:hint="eastAsia" w:asciiTheme="minorEastAsia" w:hAnsiTheme="minorEastAsia" w:eastAsiaTheme="minorEastAsia"/>
          <w:sz w:val="32"/>
          <w:highlight w:val="none"/>
          <w:lang w:val="en-US" w:eastAsia="zh-CN"/>
        </w:rPr>
        <w:t xml:space="preserve">    </w:t>
      </w:r>
      <w:r>
        <w:rPr>
          <w:rFonts w:hint="eastAsia" w:asciiTheme="minorEastAsia" w:hAnsiTheme="minorEastAsia" w:eastAsiaTheme="minorEastAsia"/>
          <w:sz w:val="32"/>
          <w:highlight w:val="none"/>
          <w:lang w:eastAsia="zh-CN"/>
        </w:rPr>
        <w:t xml:space="preserve">项目组人员表（格式自拟）</w:t>
      </w:r>
      <w:r/>
    </w:p>
    <w:p>
      <w:pPr>
        <w:pStyle w:val="775"/>
        <w:rPr>
          <w:rFonts w:hint="eastAsia" w:asciiTheme="minorEastAsia" w:hAnsiTheme="minorEastAsia" w:eastAsiaTheme="minorEastAsia"/>
          <w:sz w:val="32"/>
          <w:highlight w:val="none"/>
        </w:rPr>
      </w:pPr>
      <w:r>
        <w:rPr>
          <w:rFonts w:hint="eastAsia" w:asciiTheme="minorEastAsia" w:hAnsiTheme="minorEastAsia" w:eastAsiaTheme="minorEastAsia"/>
          <w:sz w:val="32"/>
          <w:highlight w:val="none"/>
        </w:rPr>
      </w:r>
      <w:r/>
    </w:p>
    <w:p>
      <w:pPr>
        <w:pStyle w:val="775"/>
        <w:rPr>
          <w:rFonts w:hint="eastAsia" w:asciiTheme="minorEastAsia" w:hAnsiTheme="minorEastAsia" w:eastAsiaTheme="minorEastAsia"/>
          <w:sz w:val="32"/>
          <w:highlight w:val="none"/>
        </w:rPr>
      </w:pPr>
      <w:r>
        <w:rPr>
          <w:rFonts w:hint="eastAsia" w:asciiTheme="minorEastAsia" w:hAnsiTheme="minorEastAsia" w:eastAsiaTheme="minorEastAsia"/>
          <w:sz w:val="32"/>
          <w:highlight w:val="none"/>
        </w:rPr>
      </w:r>
      <w:r/>
    </w:p>
    <w:p>
      <w:pPr>
        <w:pStyle w:val="775"/>
        <w:rPr>
          <w:rFonts w:hint="eastAsia" w:asciiTheme="minorEastAsia" w:hAnsiTheme="minorEastAsia" w:eastAsiaTheme="minorEastAsia"/>
          <w:sz w:val="32"/>
          <w:highlight w:val="none"/>
        </w:rPr>
      </w:pPr>
      <w:r>
        <w:rPr>
          <w:rFonts w:hint="eastAsia" w:asciiTheme="minorEastAsia" w:hAnsiTheme="minorEastAsia" w:eastAsiaTheme="minorEastAsia"/>
          <w:sz w:val="32"/>
          <w:highlight w:val="none"/>
        </w:rPr>
      </w:r>
      <w:r/>
    </w:p>
    <w:p>
      <w:pPr>
        <w:pStyle w:val="775"/>
        <w:rPr>
          <w:rFonts w:hint="eastAsia" w:asciiTheme="minorEastAsia" w:hAnsiTheme="minorEastAsia" w:eastAsiaTheme="minorEastAsia"/>
          <w:sz w:val="32"/>
          <w:highlight w:val="none"/>
        </w:rPr>
      </w:pPr>
      <w:r>
        <w:rPr>
          <w:rFonts w:hint="eastAsia" w:asciiTheme="minorEastAsia" w:hAnsiTheme="minorEastAsia" w:eastAsiaTheme="minorEastAsia"/>
          <w:sz w:val="32"/>
          <w:highlight w:val="none"/>
        </w:rPr>
      </w:r>
      <w:r/>
    </w:p>
    <w:p>
      <w:pPr>
        <w:pStyle w:val="764"/>
        <w:jc w:val="center"/>
        <w:rPr>
          <w:rFonts w:asciiTheme="minorEastAsia" w:hAnsiTheme="minorEastAsia" w:eastAsiaTheme="minorEastAsia"/>
          <w:sz w:val="32"/>
          <w:highlight w:val="none"/>
        </w:rPr>
      </w:pPr>
      <w:r>
        <w:rPr>
          <w:rFonts w:hint="eastAsia" w:asciiTheme="minorEastAsia" w:hAnsiTheme="minorEastAsia" w:eastAsiaTheme="minorEastAsia"/>
          <w:sz w:val="32"/>
          <w:highlight w:val="none"/>
          <w:lang w:eastAsia="zh-CN"/>
        </w:rPr>
        <w:t xml:space="preserve">七</w:t>
      </w:r>
      <w:r>
        <w:rPr>
          <w:rFonts w:hint="eastAsia" w:asciiTheme="minorEastAsia" w:hAnsiTheme="minorEastAsia" w:eastAsiaTheme="minorEastAsia"/>
          <w:sz w:val="32"/>
          <w:highlight w:val="none"/>
        </w:rPr>
        <w:t xml:space="preserve">、技术参数响应及偏离表</w:t>
      </w:r>
      <w:r/>
    </w:p>
    <w:tbl>
      <w:tblPr>
        <w:tblStyle w:val="77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28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招标要求</w:t>
            </w:r>
            <w:r/>
          </w:p>
        </w:tc>
        <w:tc>
          <w:tcPr>
            <w:tcW w:w="28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投标响应</w:t>
            </w:r>
            <w:r/>
          </w:p>
        </w:tc>
        <w:tc>
          <w:tcPr>
            <w:tcW w:w="130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1308" w:type="dxa"/>
            <w:textDirection w:val="lrTb"/>
            <w:noWrap w:val="false"/>
          </w:tcPr>
          <w:p>
            <w:pPr>
              <w:jc w:val="center"/>
              <w:rPr>
                <w:rFonts w:ascii="宋体" w:hAnsi="宋体"/>
                <w:szCs w:val="21"/>
                <w:highlight w:val="none"/>
              </w:rPr>
            </w:pPr>
            <w:r>
              <w:rPr>
                <w:rFonts w:ascii="宋体" w:hAnsi="宋体"/>
                <w:szCs w:val="21"/>
                <w:highlight w:val="none"/>
              </w:rPr>
            </w:r>
            <w:r/>
          </w:p>
        </w:tc>
        <w:tc>
          <w:tcPr>
            <w:tcW w:w="1173" w:type="dxa"/>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1308" w:type="dxa"/>
            <w:textDirection w:val="lrTb"/>
            <w:noWrap w:val="false"/>
          </w:tcPr>
          <w:p>
            <w:pPr>
              <w:jc w:val="center"/>
              <w:rPr>
                <w:rFonts w:ascii="宋体" w:hAnsi="宋体"/>
                <w:szCs w:val="21"/>
                <w:highlight w:val="none"/>
              </w:rPr>
            </w:pPr>
            <w:r>
              <w:rPr>
                <w:rFonts w:ascii="宋体" w:hAnsi="宋体"/>
                <w:szCs w:val="21"/>
                <w:highlight w:val="none"/>
              </w:rPr>
            </w:r>
            <w:r/>
          </w:p>
        </w:tc>
        <w:tc>
          <w:tcPr>
            <w:tcW w:w="1173" w:type="dxa"/>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1308" w:type="dxa"/>
            <w:textDirection w:val="lrTb"/>
            <w:noWrap w:val="false"/>
          </w:tcPr>
          <w:p>
            <w:pPr>
              <w:jc w:val="center"/>
              <w:rPr>
                <w:rFonts w:ascii="宋体" w:hAnsi="宋体"/>
                <w:szCs w:val="21"/>
                <w:highlight w:val="none"/>
              </w:rPr>
            </w:pPr>
            <w:r>
              <w:rPr>
                <w:rFonts w:ascii="宋体" w:hAnsi="宋体"/>
                <w:szCs w:val="21"/>
                <w:highlight w:val="none"/>
              </w:rPr>
            </w:r>
            <w:r/>
          </w:p>
        </w:tc>
        <w:tc>
          <w:tcPr>
            <w:tcW w:w="1173" w:type="dxa"/>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1308" w:type="dxa"/>
            <w:textDirection w:val="lrTb"/>
            <w:noWrap w:val="false"/>
          </w:tcPr>
          <w:p>
            <w:pPr>
              <w:jc w:val="center"/>
              <w:rPr>
                <w:rFonts w:ascii="宋体" w:hAnsi="宋体"/>
                <w:szCs w:val="21"/>
                <w:highlight w:val="none"/>
              </w:rPr>
            </w:pPr>
            <w:r>
              <w:rPr>
                <w:rFonts w:ascii="宋体" w:hAnsi="宋体"/>
                <w:szCs w:val="21"/>
                <w:highlight w:val="none"/>
              </w:rPr>
            </w:r>
            <w:r/>
          </w:p>
        </w:tc>
        <w:tc>
          <w:tcPr>
            <w:tcW w:w="1173" w:type="dxa"/>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1308" w:type="dxa"/>
            <w:textDirection w:val="lrTb"/>
            <w:noWrap w:val="false"/>
          </w:tcPr>
          <w:p>
            <w:pPr>
              <w:jc w:val="center"/>
              <w:rPr>
                <w:rFonts w:ascii="宋体" w:hAnsi="宋体"/>
                <w:szCs w:val="21"/>
                <w:highlight w:val="none"/>
              </w:rPr>
            </w:pPr>
            <w:r>
              <w:rPr>
                <w:rFonts w:ascii="宋体" w:hAnsi="宋体"/>
                <w:szCs w:val="21"/>
                <w:highlight w:val="none"/>
              </w:rPr>
            </w:r>
            <w:r/>
          </w:p>
        </w:tc>
        <w:tc>
          <w:tcPr>
            <w:tcW w:w="1173" w:type="dxa"/>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1308" w:type="dxa"/>
            <w:textDirection w:val="lrTb"/>
            <w:noWrap w:val="false"/>
          </w:tcPr>
          <w:p>
            <w:pPr>
              <w:jc w:val="center"/>
              <w:rPr>
                <w:rFonts w:ascii="宋体" w:hAnsi="宋体"/>
                <w:szCs w:val="21"/>
                <w:highlight w:val="none"/>
              </w:rPr>
            </w:pPr>
            <w:r>
              <w:rPr>
                <w:rFonts w:ascii="宋体" w:hAnsi="宋体"/>
                <w:szCs w:val="21"/>
                <w:highlight w:val="none"/>
              </w:rPr>
            </w:r>
            <w:r/>
          </w:p>
        </w:tc>
        <w:tc>
          <w:tcPr>
            <w:tcW w:w="1173" w:type="dxa"/>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1308" w:type="dxa"/>
            <w:textDirection w:val="lrTb"/>
            <w:noWrap w:val="false"/>
          </w:tcPr>
          <w:p>
            <w:pPr>
              <w:jc w:val="center"/>
              <w:rPr>
                <w:rFonts w:ascii="宋体" w:hAnsi="宋体"/>
                <w:szCs w:val="21"/>
                <w:highlight w:val="none"/>
              </w:rPr>
            </w:pPr>
            <w:r>
              <w:rPr>
                <w:rFonts w:ascii="宋体" w:hAnsi="宋体"/>
                <w:szCs w:val="21"/>
                <w:highlight w:val="none"/>
              </w:rPr>
            </w:r>
            <w:r/>
          </w:p>
        </w:tc>
        <w:tc>
          <w:tcPr>
            <w:tcW w:w="1173" w:type="dxa"/>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2852" w:type="dxa"/>
            <w:textDirection w:val="lrTb"/>
            <w:noWrap w:val="false"/>
          </w:tcPr>
          <w:p>
            <w:pPr>
              <w:jc w:val="center"/>
              <w:rPr>
                <w:rFonts w:ascii="宋体" w:hAnsi="宋体"/>
                <w:szCs w:val="21"/>
                <w:highlight w:val="none"/>
              </w:rPr>
            </w:pPr>
            <w:r>
              <w:rPr>
                <w:rFonts w:ascii="宋体" w:hAnsi="宋体"/>
                <w:szCs w:val="21"/>
                <w:highlight w:val="none"/>
              </w:rPr>
            </w:r>
            <w:r/>
          </w:p>
        </w:tc>
        <w:tc>
          <w:tcPr>
            <w:tcW w:w="1308" w:type="dxa"/>
            <w:textDirection w:val="lrTb"/>
            <w:noWrap w:val="false"/>
          </w:tcPr>
          <w:p>
            <w:pPr>
              <w:jc w:val="center"/>
              <w:rPr>
                <w:rFonts w:ascii="宋体" w:hAnsi="宋体"/>
                <w:szCs w:val="21"/>
                <w:highlight w:val="none"/>
              </w:rPr>
            </w:pPr>
            <w:r>
              <w:rPr>
                <w:rFonts w:ascii="宋体" w:hAnsi="宋体"/>
                <w:szCs w:val="21"/>
                <w:highlight w:val="none"/>
              </w:rPr>
            </w:r>
            <w:r/>
          </w:p>
        </w:tc>
        <w:tc>
          <w:tcPr>
            <w:tcW w:w="1173" w:type="dxa"/>
            <w:textDirection w:val="lrTb"/>
            <w:noWrap w:val="false"/>
          </w:tcPr>
          <w:p>
            <w:pPr>
              <w:jc w:val="center"/>
              <w:rPr>
                <w:rFonts w:ascii="宋体" w:hAnsi="宋体"/>
                <w:szCs w:val="21"/>
                <w:highlight w:val="none"/>
              </w:rPr>
            </w:pPr>
            <w:r>
              <w:rPr>
                <w:rFonts w:ascii="宋体" w:hAnsi="宋体"/>
                <w:szCs w:val="21"/>
                <w:highlight w:val="none"/>
              </w:rPr>
            </w:r>
            <w:r/>
          </w:p>
        </w:tc>
      </w:tr>
    </w:tbl>
    <w:p>
      <w:pPr>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p>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投标人全称（加盖公章）：</w:t>
      </w:r>
      <w:r/>
    </w:p>
    <w:p>
      <w:pPr>
        <w:ind w:firstLine="5040"/>
        <w:spacing w:line="360" w:lineRule="auto"/>
        <w:rPr>
          <w:rFonts w:hint="eastAsia" w:ascii="宋体" w:hAnsi="宋体"/>
          <w:sz w:val="24"/>
          <w:szCs w:val="24"/>
          <w:highlight w:val="none"/>
        </w:rPr>
      </w:pPr>
      <w:r>
        <w:rPr>
          <w:rFonts w:hint="eastAsia" w:ascii="宋体" w:hAnsi="宋体"/>
          <w:sz w:val="24"/>
          <w:szCs w:val="24"/>
          <w:highlight w:val="none"/>
        </w:rPr>
        <w:t xml:space="preserve">日期：</w:t>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rPr>
          <w:rFonts w:ascii="黑体" w:hAnsi="Arial" w:eastAsia="黑体"/>
          <w:sz w:val="32"/>
          <w:highlight w:val="none"/>
        </w:rPr>
      </w:pPr>
      <w:r>
        <w:rPr>
          <w:rFonts w:ascii="黑体" w:hAnsi="Arial" w:eastAsia="黑体"/>
          <w:sz w:val="32"/>
          <w:highlight w:val="none"/>
        </w:rPr>
      </w:r>
      <w:r/>
    </w:p>
    <w:p>
      <w:pPr>
        <w:pStyle w:val="778"/>
        <w:rPr>
          <w:rFonts w:ascii="黑体" w:hAnsi="Arial" w:eastAsia="黑体"/>
          <w:sz w:val="32"/>
          <w:highlight w:val="none"/>
        </w:rPr>
      </w:pPr>
      <w:r>
        <w:rPr>
          <w:rFonts w:ascii="黑体" w:hAnsi="Arial" w:eastAsia="黑体"/>
          <w:sz w:val="32"/>
          <w:highlight w:val="none"/>
        </w:rPr>
      </w:r>
      <w:r/>
    </w:p>
    <w:p>
      <w:pPr>
        <w:pStyle w:val="779"/>
        <w:rPr>
          <w:highlight w:val="none"/>
        </w:rPr>
      </w:pPr>
      <w:r>
        <w:rPr>
          <w:highlight w:val="none"/>
        </w:rPr>
      </w:r>
      <w:r/>
    </w:p>
    <w:p>
      <w:pPr>
        <w:pStyle w:val="764"/>
        <w:jc w:val="center"/>
        <w:rPr>
          <w:rFonts w:ascii="宋体" w:hAnsi="宋体" w:eastAsia="宋体" w:cs="Times New Roman"/>
          <w:sz w:val="32"/>
          <w:szCs w:val="32"/>
          <w:highlight w:val="none"/>
        </w:rPr>
      </w:pPr>
      <w:r/>
      <w:bookmarkStart w:id="37" w:name="_Hlt26955054"/>
      <w:r/>
      <w:bookmarkEnd w:id="37"/>
      <w:r/>
      <w:bookmarkStart w:id="38" w:name="_Toc113352363"/>
      <w:r>
        <w:rPr>
          <w:rFonts w:hint="eastAsia" w:ascii="宋体" w:hAnsi="宋体" w:eastAsia="宋体" w:cs="Times New Roman"/>
          <w:sz w:val="32"/>
          <w:szCs w:val="32"/>
          <w:highlight w:val="none"/>
          <w:lang w:eastAsia="zh-CN"/>
        </w:rPr>
        <w:t xml:space="preserve">八</w:t>
      </w:r>
      <w:r>
        <w:rPr>
          <w:rFonts w:hint="eastAsia" w:ascii="宋体" w:hAnsi="宋体" w:eastAsia="宋体" w:cs="Times New Roman"/>
          <w:sz w:val="32"/>
          <w:szCs w:val="32"/>
          <w:highlight w:val="none"/>
        </w:rPr>
        <w:t xml:space="preserve">、商务条款响应及偏离表</w:t>
      </w:r>
      <w:bookmarkEnd w:id="38"/>
      <w:r/>
      <w:r/>
    </w:p>
    <w:tbl>
      <w:tblPr>
        <w:tblStyle w:val="773"/>
        <w:tblW w:w="911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67"/>
        <w:gridCol w:w="2546"/>
        <w:gridCol w:w="1870"/>
        <w:gridCol w:w="3035"/>
      </w:tblGrid>
      <w:tr>
        <w:trPr>
          <w:trHeight w:val="1101"/>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jc w:val="center"/>
              <w:spacing w:before="120"/>
              <w:rPr>
                <w:rFonts w:ascii="仿宋_GB2312" w:hAnsi="宋体" w:eastAsia="仿宋_GB2312"/>
                <w:szCs w:val="21"/>
                <w:highlight w:val="none"/>
              </w:rPr>
            </w:pPr>
            <w:r>
              <w:rPr>
                <w:rFonts w:hint="eastAsia" w:ascii="仿宋_GB2312" w:hAnsi="宋体"/>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jc w:val="center"/>
              <w:spacing w:before="120"/>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jc w:val="center"/>
              <w:spacing w:before="120"/>
              <w:rPr>
                <w:rFonts w:ascii="仿宋_GB2312" w:hAnsi="宋体" w:eastAsia="仿宋_GB2312"/>
                <w:szCs w:val="21"/>
                <w:highlight w:val="none"/>
              </w:rPr>
            </w:pPr>
            <w:r>
              <w:rPr>
                <w:rFonts w:hint="eastAsia" w:ascii="仿宋_GB2312" w:hAnsi="宋体"/>
                <w:szCs w:val="21"/>
                <w:highlight w:val="none"/>
              </w:rPr>
              <w:t xml:space="preserve">投标人的承诺或说明</w:t>
            </w:r>
            <w:r/>
          </w:p>
        </w:tc>
      </w:tr>
      <w:tr>
        <w:trPr>
          <w:trHeight w:val="929"/>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hAnsi="宋体" w:eastAsia="仿宋_GB2312"/>
                <w:szCs w:val="21"/>
                <w:highlight w:val="none"/>
              </w:rPr>
            </w:pPr>
            <w:r>
              <w:rPr>
                <w:rFonts w:hint="eastAsia" w:ascii="仿宋_GB2312"/>
                <w:szCs w:val="21"/>
                <w:highlight w:val="none"/>
                <w:lang w:val="en-US" w:eastAsia="zh-CN"/>
              </w:rPr>
              <w:t xml:space="preserve">服务</w:t>
            </w:r>
            <w:r>
              <w:rPr>
                <w:rFonts w:hint="eastAsia" w:ascii="仿宋_GB2312"/>
                <w:szCs w:val="21"/>
                <w:highlight w:val="none"/>
              </w:rPr>
              <w:t xml:space="preserve">时间</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jc w:val="center"/>
              <w:spacing w:before="120"/>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left="43"/>
              <w:jc w:val="center"/>
              <w:spacing w:before="120"/>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ind w:left="43"/>
              <w:jc w:val="center"/>
              <w:spacing w:before="120"/>
              <w:rPr>
                <w:rFonts w:ascii="仿宋_GB2312" w:hAnsi="宋体" w:eastAsia="仿宋_GB2312"/>
                <w:szCs w:val="21"/>
                <w:highlight w:val="none"/>
              </w:rPr>
            </w:pPr>
            <w:r>
              <w:rPr>
                <w:rFonts w:ascii="仿宋_GB2312" w:hAnsi="宋体" w:eastAsia="仿宋_GB2312"/>
                <w:szCs w:val="21"/>
                <w:highlight w:val="none"/>
              </w:rPr>
            </w:r>
            <w:r/>
          </w:p>
        </w:tc>
      </w:tr>
      <w:tr>
        <w:trPr>
          <w:trHeight w:val="760"/>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szCs w:val="21"/>
                <w:highlight w:val="none"/>
              </w:rPr>
            </w:pPr>
            <w:r>
              <w:rPr>
                <w:rFonts w:hint="eastAsia" w:ascii="仿宋_GB2312"/>
                <w:szCs w:val="21"/>
                <w:highlight w:val="none"/>
                <w:lang w:val="en-US" w:eastAsia="zh-CN"/>
              </w:rPr>
              <w:t xml:space="preserve">服务</w:t>
            </w:r>
            <w:r>
              <w:rPr>
                <w:rFonts w:hint="eastAsia" w:ascii="仿宋_GB2312"/>
                <w:szCs w:val="21"/>
                <w:highlight w:val="none"/>
              </w:rPr>
              <w:t xml:space="preserve">方式</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spacing w:before="120"/>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left="43"/>
              <w:jc w:val="center"/>
              <w:spacing w:before="120"/>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ind w:left="43"/>
              <w:jc w:val="center"/>
              <w:spacing w:before="120"/>
              <w:rPr>
                <w:rFonts w:ascii="仿宋_GB2312" w:hAnsi="宋体" w:eastAsia="仿宋_GB2312"/>
                <w:szCs w:val="21"/>
                <w:highlight w:val="none"/>
              </w:rPr>
            </w:pPr>
            <w:r>
              <w:rPr>
                <w:rFonts w:ascii="仿宋_GB2312" w:hAnsi="宋体" w:eastAsia="仿宋_GB2312"/>
                <w:szCs w:val="21"/>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szCs w:val="21"/>
                <w:highlight w:val="none"/>
              </w:rPr>
            </w:pPr>
            <w:r>
              <w:rPr>
                <w:rFonts w:hint="eastAsia" w:ascii="仿宋_GB2312"/>
                <w:szCs w:val="21"/>
                <w:highlight w:val="none"/>
                <w:lang w:val="en-US" w:eastAsia="zh-CN"/>
              </w:rPr>
              <w:t xml:space="preserve">服务</w:t>
            </w:r>
            <w:r>
              <w:rPr>
                <w:rFonts w:hint="eastAsia" w:ascii="仿宋_GB2312"/>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spacing w:before="120"/>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ind w:left="43"/>
              <w:jc w:val="center"/>
              <w:spacing w:before="120"/>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ind w:left="43"/>
              <w:jc w:val="center"/>
              <w:spacing w:before="120"/>
              <w:rPr>
                <w:rFonts w:ascii="仿宋_GB2312" w:hAnsi="宋体" w:eastAsia="仿宋_GB2312"/>
                <w:szCs w:val="21"/>
                <w:highlight w:val="none"/>
              </w:rPr>
            </w:pPr>
            <w:r>
              <w:rPr>
                <w:rFonts w:ascii="仿宋_GB2312" w:hAnsi="宋体" w:eastAsia="仿宋_GB2312"/>
                <w:szCs w:val="21"/>
                <w:highlight w:val="none"/>
              </w:rPr>
            </w:r>
            <w:r/>
          </w:p>
        </w:tc>
      </w:tr>
      <w:tr>
        <w:trPr>
          <w:trHeight w:val="696"/>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spacing w:before="120"/>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jc w:val="center"/>
              <w:spacing w:before="120"/>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jc w:val="center"/>
              <w:spacing w:before="120"/>
              <w:rPr>
                <w:rFonts w:ascii="仿宋_GB2312" w:hAnsi="宋体" w:eastAsia="仿宋_GB2312"/>
                <w:szCs w:val="21"/>
                <w:highlight w:val="none"/>
              </w:rPr>
            </w:pPr>
            <w:r>
              <w:rPr>
                <w:rFonts w:ascii="仿宋_GB2312" w:hAnsi="宋体" w:eastAsia="仿宋_GB2312"/>
                <w:szCs w:val="21"/>
                <w:highlight w:val="none"/>
              </w:rPr>
            </w:r>
            <w:r/>
          </w:p>
        </w:tc>
      </w:tr>
      <w:tr>
        <w:trPr>
          <w:trHeight w:val="696"/>
        </w:trPr>
        <w:tc>
          <w:tcPr>
            <w:tcBorders>
              <w:top w:val="single" w:color="auto" w:sz="4" w:space="0"/>
              <w:left w:val="single" w:color="auto" w:sz="4" w:space="0"/>
              <w:bottom w:val="single" w:color="auto" w:sz="4" w:space="0"/>
              <w:right w:val="single" w:color="auto" w:sz="4" w:space="0"/>
            </w:tcBorders>
            <w:tcW w:w="1667" w:type="dxa"/>
            <w:textDirection w:val="lrTb"/>
            <w:noWrap w:val="false"/>
          </w:tcPr>
          <w:p>
            <w:pPr>
              <w:jc w:val="center"/>
              <w:spacing w:before="120"/>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46" w:type="dxa"/>
            <w:textDirection w:val="lrTb"/>
            <w:noWrap w:val="false"/>
          </w:tcPr>
          <w:p>
            <w:pPr>
              <w:jc w:val="center"/>
              <w:spacing w:before="120"/>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70" w:type="dxa"/>
            <w:textDirection w:val="lrTb"/>
            <w:noWrap w:val="false"/>
          </w:tcPr>
          <w:p>
            <w:pPr>
              <w:jc w:val="center"/>
              <w:spacing w:before="120"/>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3035" w:type="dxa"/>
            <w:textDirection w:val="lrTb"/>
            <w:noWrap w:val="false"/>
          </w:tcPr>
          <w:p>
            <w:pPr>
              <w:jc w:val="center"/>
              <w:spacing w:before="120"/>
              <w:rPr>
                <w:rFonts w:ascii="仿宋_GB2312" w:hAnsi="宋体" w:eastAsia="仿宋_GB2312"/>
                <w:szCs w:val="21"/>
                <w:highlight w:val="none"/>
              </w:rPr>
            </w:pPr>
            <w:r>
              <w:rPr>
                <w:rFonts w:ascii="仿宋_GB2312" w:hAnsi="宋体" w:eastAsia="仿宋_GB2312"/>
                <w:szCs w:val="21"/>
                <w:highlight w:val="none"/>
              </w:rPr>
            </w:r>
            <w:r/>
          </w:p>
        </w:tc>
      </w:tr>
    </w:tbl>
    <w:p>
      <w:pPr>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投标人全称（加盖公章）：</w:t>
      </w:r>
      <w:r/>
    </w:p>
    <w:p>
      <w:pPr>
        <w:ind w:firstLine="5040"/>
        <w:spacing w:line="360" w:lineRule="auto"/>
        <w:rPr>
          <w:rFonts w:hint="eastAsia" w:ascii="宋体" w:hAnsi="宋体"/>
          <w:sz w:val="24"/>
          <w:szCs w:val="24"/>
          <w:highlight w:val="none"/>
        </w:rPr>
      </w:pPr>
      <w:r>
        <w:rPr>
          <w:rFonts w:hint="eastAsia" w:ascii="宋体" w:hAnsi="宋体"/>
          <w:sz w:val="24"/>
          <w:szCs w:val="24"/>
          <w:highlight w:val="none"/>
        </w:rPr>
        <w:t xml:space="preserve">日期：</w:t>
      </w:r>
      <w:r/>
    </w:p>
    <w:p>
      <w:pPr>
        <w:spacing w:line="480" w:lineRule="auto"/>
        <w:rPr>
          <w:rFonts w:ascii="仿宋_GB2312" w:hAnsi="Arial"/>
          <w:sz w:val="30"/>
          <w:highlight w:val="none"/>
        </w:rPr>
      </w:pPr>
      <w:r>
        <w:rPr>
          <w:rFonts w:ascii="仿宋_GB2312" w:hAnsi="Arial"/>
          <w:sz w:val="30"/>
          <w:highlight w:val="none"/>
        </w:rPr>
      </w:r>
      <w:r/>
    </w:p>
    <w:p>
      <w:pPr>
        <w:pStyle w:val="775"/>
        <w:ind w:firstLine="480"/>
        <w:rPr>
          <w:rFonts w:ascii="宋体" w:hAnsi="宋体"/>
          <w:sz w:val="24"/>
          <w:highlight w:val="none"/>
        </w:rPr>
      </w:pPr>
      <w:r/>
      <w:bookmarkStart w:id="39" w:name="_Hlt26671374"/>
      <w:r/>
      <w:bookmarkEnd w:id="39"/>
      <w:r/>
      <w:bookmarkStart w:id="40" w:name="_Hlt26955066"/>
      <w:r/>
      <w:bookmarkEnd w:id="40"/>
      <w:r/>
      <w:bookmarkStart w:id="41" w:name="_Hlt26609389"/>
      <w:r/>
      <w:bookmarkEnd w:id="41"/>
      <w:r/>
      <w:bookmarkStart w:id="42" w:name="_Toc462564146"/>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hint="eastAsia" w:ascii="宋体" w:hAnsi="宋体"/>
          <w:sz w:val="24"/>
          <w:highlight w:val="none"/>
        </w:rPr>
        <w:t xml:space="preserve">.</w:t>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r/>
    </w:p>
    <w:p>
      <w:pPr>
        <w:pStyle w:val="775"/>
        <w:ind w:firstLine="480"/>
        <w:rPr>
          <w:rFonts w:ascii="宋体" w:hAnsi="宋体"/>
          <w:sz w:val="24"/>
          <w:highlight w:val="none"/>
        </w:rPr>
      </w:pPr>
      <w:r>
        <w:rPr>
          <w:rFonts w:ascii="宋体" w:hAnsi="宋体"/>
          <w:sz w:val="24"/>
          <w:highlight w:val="none"/>
        </w:rPr>
      </w:r>
      <w:bookmarkEnd w:id="42"/>
      <w:r/>
      <w:r/>
    </w:p>
    <w:p>
      <w:pPr>
        <w:jc w:val="center"/>
        <w:spacing w:before="240" w:line="360" w:lineRule="auto"/>
        <w:rPr>
          <w:rFonts w:ascii="宋体" w:hAnsi="宋体"/>
          <w:sz w:val="32"/>
          <w:szCs w:val="32"/>
          <w:highlight w:val="none"/>
        </w:rPr>
      </w:pPr>
      <w:r>
        <w:rPr>
          <w:rFonts w:hint="eastAsia" w:ascii="宋体" w:hAnsi="宋体"/>
          <w:sz w:val="32"/>
          <w:szCs w:val="32"/>
          <w:highlight w:val="none"/>
          <w:lang w:eastAsia="zh-CN"/>
        </w:rPr>
        <w:t xml:space="preserve">九</w:t>
      </w:r>
      <w:r>
        <w:rPr>
          <w:rFonts w:hint="eastAsia" w:ascii="宋体" w:hAnsi="宋体"/>
          <w:sz w:val="32"/>
          <w:szCs w:val="32"/>
          <w:highlight w:val="none"/>
        </w:rPr>
        <w:t xml:space="preserve">、</w:t>
      </w:r>
      <w:r>
        <w:rPr>
          <w:rFonts w:hint="eastAsia" w:ascii="宋体" w:hAnsi="宋体"/>
          <w:sz w:val="32"/>
          <w:szCs w:val="32"/>
          <w:highlight w:val="none"/>
          <w:lang w:eastAsia="zh-CN"/>
        </w:rPr>
        <w:t xml:space="preserve">技术</w:t>
      </w:r>
      <w:r>
        <w:rPr>
          <w:rFonts w:hint="eastAsia" w:ascii="宋体" w:hAnsi="宋体"/>
          <w:sz w:val="32"/>
          <w:szCs w:val="32"/>
          <w:highlight w:val="none"/>
        </w:rPr>
        <w:t xml:space="preserve">方案</w:t>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hint="eastAsia" w:ascii="宋体" w:hAnsi="宋体" w:eastAsia="宋体"/>
          <w:sz w:val="32"/>
          <w:szCs w:val="32"/>
          <w:highlight w:val="none"/>
          <w:lang w:eastAsia="zh-CN"/>
        </w:rPr>
      </w:pPr>
      <w:r>
        <w:rPr>
          <w:rFonts w:hint="eastAsia" w:ascii="宋体" w:hAnsi="宋体" w:eastAsia="宋体"/>
          <w:sz w:val="32"/>
          <w:szCs w:val="32"/>
          <w:highlight w:val="none"/>
          <w:lang w:eastAsia="zh-CN"/>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ascii="宋体" w:hAnsi="宋体"/>
          <w:sz w:val="32"/>
          <w:szCs w:val="32"/>
          <w:highlight w:val="none"/>
        </w:rPr>
      </w:r>
      <w:r/>
    </w:p>
    <w:p>
      <w:pPr>
        <w:jc w:val="center"/>
        <w:spacing w:before="240" w:line="360" w:lineRule="auto"/>
        <w:rPr>
          <w:rFonts w:ascii="宋体" w:hAnsi="宋体"/>
          <w:sz w:val="32"/>
          <w:szCs w:val="32"/>
          <w:highlight w:val="none"/>
        </w:rPr>
      </w:pPr>
      <w:r>
        <w:rPr>
          <w:rFonts w:hint="eastAsia" w:ascii="宋体" w:hAnsi="宋体"/>
          <w:sz w:val="32"/>
          <w:szCs w:val="32"/>
          <w:highlight w:val="none"/>
          <w:lang w:eastAsia="zh-CN"/>
        </w:rPr>
        <w:t xml:space="preserve">十</w:t>
      </w:r>
      <w:r>
        <w:rPr>
          <w:rFonts w:hint="eastAsia" w:ascii="宋体" w:hAnsi="宋体"/>
          <w:sz w:val="32"/>
          <w:szCs w:val="32"/>
          <w:highlight w:val="none"/>
        </w:rPr>
        <w:t xml:space="preserve">、主要标的信息（中标后将公示）</w:t>
      </w:r>
      <w:r/>
    </w:p>
    <w:p>
      <w:pPr>
        <w:spacing w:after="240" w:line="360" w:lineRule="auto"/>
        <w:rPr>
          <w:rFonts w:ascii="宋体" w:hAnsi="宋体"/>
          <w:b/>
          <w:highlight w:val="none"/>
        </w:rPr>
      </w:pPr>
      <w:r>
        <w:rPr>
          <w:rFonts w:hint="eastAsia" w:ascii="宋体" w:hAnsi="宋体"/>
          <w:highlight w:val="none"/>
        </w:rPr>
        <w:t xml:space="preserve">投标人全称：</w:t>
      </w:r>
      <w:r/>
    </w:p>
    <w:tbl>
      <w:tblPr>
        <w:tblStyle w:val="773"/>
        <w:tblW w:w="9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0"/>
      </w:tblGrid>
      <w:tr>
        <w:trPr>
          <w:trHeight w:val="305"/>
        </w:trPr>
        <w:tc>
          <w:tcPr>
            <w:tcW w:w="9160" w:type="dxa"/>
            <w:textDirection w:val="lrTb"/>
            <w:noWrap w:val="false"/>
          </w:tcPr>
          <w:p>
            <w:pPr>
              <w:jc w:val="center"/>
              <w:rPr>
                <w:rFonts w:ascii="宋体" w:hAnsi="宋体" w:cs="宋体"/>
                <w:highlight w:val="none"/>
              </w:rPr>
            </w:pPr>
            <w:r>
              <w:rPr>
                <w:rFonts w:hint="eastAsia" w:ascii="宋体" w:hAnsi="宋体" w:cs="宋体"/>
                <w:highlight w:val="none"/>
              </w:rPr>
              <w:t xml:space="preserve">服务类</w:t>
            </w:r>
            <w:r/>
          </w:p>
        </w:tc>
      </w:tr>
      <w:tr>
        <w:trPr>
          <w:trHeight w:val="4047"/>
        </w:trPr>
        <w:tc>
          <w:tcPr>
            <w:tcW w:w="916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rPr>
          <w:rFonts w:ascii="宋体" w:hAnsi="宋体" w:cs="宋体"/>
          <w:sz w:val="24"/>
          <w:szCs w:val="24"/>
          <w:highlight w:val="none"/>
        </w:rPr>
      </w:pPr>
      <w:r>
        <w:rPr>
          <w:rFonts w:ascii="宋体" w:hAnsi="宋体" w:cs="宋体"/>
          <w:sz w:val="24"/>
          <w:szCs w:val="24"/>
          <w:highlight w:val="none"/>
        </w:rPr>
      </w:r>
      <w:r/>
    </w:p>
    <w:p>
      <w:pPr>
        <w:pStyle w:val="778"/>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pStyle w:val="779"/>
        <w:rPr>
          <w:rFonts w:ascii="宋体" w:hAnsi="宋体" w:cs="宋体"/>
          <w:sz w:val="24"/>
          <w:szCs w:val="24"/>
          <w:highlight w:val="none"/>
        </w:rPr>
      </w:pPr>
      <w:r>
        <w:rPr>
          <w:rFonts w:ascii="宋体" w:hAnsi="宋体" w:cs="宋体"/>
          <w:sz w:val="24"/>
          <w:szCs w:val="24"/>
          <w:highlight w:val="none"/>
        </w:rPr>
      </w:r>
      <w:r/>
    </w:p>
    <w:p>
      <w:pPr>
        <w:jc w:val="center"/>
        <w:spacing w:before="240" w:line="360" w:lineRule="auto"/>
        <w:rPr>
          <w:rFonts w:ascii="宋体" w:hAnsi="宋体"/>
          <w:sz w:val="32"/>
          <w:szCs w:val="32"/>
          <w:highlight w:val="none"/>
        </w:rPr>
      </w:pPr>
      <w:r>
        <w:rPr>
          <w:rFonts w:hint="eastAsia" w:ascii="宋体" w:hAnsi="宋体"/>
          <w:sz w:val="32"/>
          <w:szCs w:val="32"/>
          <w:highlight w:val="none"/>
        </w:rPr>
        <w:t xml:space="preserve">十</w:t>
      </w:r>
      <w:r>
        <w:rPr>
          <w:rFonts w:hint="eastAsia" w:ascii="宋体" w:hAnsi="宋体"/>
          <w:sz w:val="32"/>
          <w:szCs w:val="32"/>
          <w:highlight w:val="none"/>
          <w:lang w:eastAsia="zh-CN"/>
        </w:rPr>
        <w:t xml:space="preserve">一</w:t>
      </w:r>
      <w:r>
        <w:rPr>
          <w:rFonts w:hint="eastAsia" w:ascii="宋体" w:hAnsi="宋体"/>
          <w:sz w:val="32"/>
          <w:szCs w:val="32"/>
          <w:highlight w:val="none"/>
        </w:rPr>
        <w:t xml:space="preserve">、其他 （投标人认为有必要提供的声明和文件，如有自拟并自行添加）</w:t>
      </w:r>
      <w:r/>
    </w:p>
    <w:p>
      <w:pPr>
        <w:pStyle w:val="779"/>
        <w:rPr>
          <w:rFonts w:ascii="宋体" w:hAnsi="宋体" w:cs="宋体"/>
          <w:sz w:val="24"/>
          <w:szCs w:val="24"/>
          <w:highlight w:val="none"/>
        </w:rPr>
      </w:pPr>
      <w:r>
        <w:rPr>
          <w:rFonts w:ascii="宋体" w:hAnsi="宋体" w:cs="宋体"/>
          <w:sz w:val="24"/>
          <w:szCs w:val="24"/>
          <w:highlight w:val="none"/>
        </w:rPr>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jc w:val="both"/>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 </w:t>
      </w:r>
      <w:r/>
    </w:p>
    <w:p>
      <w:pPr>
        <w:spacing w:before="220" w:after="2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仿宋_GB2312">
    <w:panose1 w:val="02010609060101010101"/>
  </w:font>
  <w:font w:name="楷体_GB2312">
    <w:panose1 w:val="02010609060101010101"/>
  </w:font>
  <w:font w:name="方正宋三简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2411245</wp:posOffset>
              </wp:positionH>
              <wp:positionV relativeFrom="paragraph">
                <wp:posOffset>6067</wp:posOffset>
              </wp:positionV>
              <wp:extent cx="225910" cy="15333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25909" cy="153339"/>
                      </a:xfrm>
                      <a:prstGeom prst="rect">
                        <a:avLst/>
                      </a:prstGeom>
                      <a:noFill/>
                      <a:ln>
                        <a:noFill/>
                      </a:ln>
                    </wps:spPr>
                    <wps:txbx>
                      <w:txbxContent>
                        <w:p>
                          <w:pPr>
                            <w:pStyle w:val="786"/>
                            <w:rPr>
                              <w:highlight w:val="none"/>
                            </w:rPr>
                          </w:pPr>
                          <w:r>
                            <w:rPr>
                              <w:highlight w:val="none"/>
                            </w:rPr>
                            <w:fldChar w:fldCharType="begin"/>
                          </w:r>
                          <w:r>
                            <w:rPr>
                              <w:highlight w:val="none"/>
                            </w:rPr>
                            <w:instrText xml:space="preserve"> PAGE  \* MERGEFORMAT </w:instrText>
                          </w:r>
                          <w:r>
                            <w:rPr>
                              <w:highlight w:val="none"/>
                            </w:rPr>
                            <w:fldChar w:fldCharType="separate"/>
                          </w:r>
                          <w:r>
                            <w:rPr>
                              <w:highlight w:val="none"/>
                            </w:rPr>
                            <w:t xml:space="preserve">1</w:t>
                          </w:r>
                          <w:r>
                            <w:rPr>
                              <w:highlight w:val="none"/>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89.9pt;mso-position-horizontal:absolute;mso-position-vertical-relative:text;margin-top:0.5pt;mso-position-vertical:absolute;width:17.8pt;height:12.1pt;mso-wrap-distance-left:9.0pt;mso-wrap-distance-top:0.0pt;mso-wrap-distance-right:9.0pt;mso-wrap-distance-bottom:0.0pt;visibility:visible;" filled="f" stroked="f">
              <v:textbox inset="0,0,0,0">
                <w:txbxContent>
                  <w:p>
                    <w:pPr>
                      <w:pStyle w:val="786"/>
                      <w:rPr>
                        <w:highlight w:val="none"/>
                      </w:rPr>
                    </w:pPr>
                    <w:r>
                      <w:rPr>
                        <w:highlight w:val="none"/>
                      </w:rPr>
                      <w:fldChar w:fldCharType="begin"/>
                    </w:r>
                    <w:r>
                      <w:rPr>
                        <w:highlight w:val="none"/>
                      </w:rPr>
                      <w:instrText xml:space="preserve"> PAGE  \* MERGEFORMAT </w:instrText>
                    </w:r>
                    <w:r>
                      <w:rPr>
                        <w:highlight w:val="none"/>
                      </w:rPr>
                      <w:fldChar w:fldCharType="separate"/>
                    </w:r>
                    <w:r>
                      <w:rPr>
                        <w:highlight w:val="none"/>
                      </w:rPr>
                      <w:t xml:space="preserve">1</w:t>
                    </w:r>
                    <w:r>
                      <w:rPr>
                        <w:highlight w:val="none"/>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firstLine="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8237" cy="153339"/>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228237" cy="153339"/>
                      </a:xfrm>
                      <a:prstGeom prst="rect">
                        <a:avLst/>
                      </a:prstGeom>
                      <a:noFill/>
                      <a:ln>
                        <a:noFill/>
                      </a:ln>
                    </wps:spPr>
                    <wps:txbx>
                      <w:txbxContent>
                        <w:p>
                          <w:pPr>
                            <w:pStyle w:val="786"/>
                          </w:pPr>
                          <w:r>
                            <w:fldChar w:fldCharType="begin"/>
                          </w:r>
                          <w:r>
                            <w:instrText xml:space="preserve"> PAGE  \* MERGEFORMAT </w:instrText>
                          </w:r>
                          <w:r>
                            <w:fldChar w:fldCharType="separate"/>
                          </w:r>
                          <w:r>
                            <w:t xml:space="preserve">94</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0pt;height:12.1pt;mso-wrap-distance-left:9.0pt;mso-wrap-distance-top:0.0pt;mso-wrap-distance-right:9.0pt;mso-wrap-distance-bottom:0.0pt;visibility:visible;" filled="f" stroked="f">
              <v:textbox inset="0,0,0,0">
                <w:txbxContent>
                  <w:p>
                    <w:pPr>
                      <w:pStyle w:val="786"/>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p>
    <w:pPr>
      <w:pStyle w:val="786"/>
      <w:ind w:firstLine="360"/>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ind w:firstLine="210"/>
      <w:jc w:val="both"/>
      <w:tabs>
        <w:tab w:val="center" w:pos="4153" w:leader="none"/>
        <w:tab w:val="clear" w:pos="7143" w:leader="none"/>
        <w:tab w:val="right" w:pos="8306" w:leader="none"/>
        <w:tab w:val="clear" w:pos="14287" w:leader="none"/>
      </w:tabs>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6"/>
  </w:num>
  <w:num w:numId="4">
    <w:abstractNumId w:val="5"/>
  </w:num>
  <w:num w:numId="5">
    <w:abstractNumId w:val="3"/>
  </w:num>
  <w:num w:numId="6">
    <w:abstractNumId w:val="8"/>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772"/>
    <w:link w:val="763"/>
    <w:uiPriority w:val="9"/>
    <w:rPr>
      <w:rFonts w:ascii="Arial" w:hAnsi="Arial" w:eastAsia="Arial" w:cs="Arial"/>
      <w:sz w:val="40"/>
      <w:szCs w:val="40"/>
    </w:rPr>
  </w:style>
  <w:style w:type="character" w:styleId="745">
    <w:name w:val="Heading 2 Char"/>
    <w:basedOn w:val="772"/>
    <w:link w:val="764"/>
    <w:uiPriority w:val="9"/>
    <w:rPr>
      <w:rFonts w:ascii="Arial" w:hAnsi="Arial" w:eastAsia="Arial" w:cs="Arial"/>
      <w:sz w:val="34"/>
    </w:rPr>
  </w:style>
  <w:style w:type="character" w:styleId="746">
    <w:name w:val="Heading 3 Char"/>
    <w:basedOn w:val="772"/>
    <w:link w:val="765"/>
    <w:uiPriority w:val="9"/>
    <w:rPr>
      <w:rFonts w:ascii="Arial" w:hAnsi="Arial" w:eastAsia="Arial" w:cs="Arial"/>
      <w:sz w:val="30"/>
      <w:szCs w:val="30"/>
    </w:rPr>
  </w:style>
  <w:style w:type="character" w:styleId="747">
    <w:name w:val="Heading 4 Char"/>
    <w:basedOn w:val="772"/>
    <w:link w:val="766"/>
    <w:uiPriority w:val="9"/>
    <w:rPr>
      <w:rFonts w:ascii="Arial" w:hAnsi="Arial" w:eastAsia="Arial" w:cs="Arial"/>
      <w:b/>
      <w:bCs/>
      <w:sz w:val="26"/>
      <w:szCs w:val="26"/>
    </w:rPr>
  </w:style>
  <w:style w:type="character" w:styleId="748">
    <w:name w:val="Heading 5 Char"/>
    <w:basedOn w:val="772"/>
    <w:link w:val="767"/>
    <w:uiPriority w:val="9"/>
    <w:rPr>
      <w:rFonts w:ascii="Arial" w:hAnsi="Arial" w:eastAsia="Arial" w:cs="Arial"/>
      <w:b/>
      <w:bCs/>
      <w:sz w:val="24"/>
      <w:szCs w:val="24"/>
    </w:rPr>
  </w:style>
  <w:style w:type="character" w:styleId="749">
    <w:name w:val="Heading 6 Char"/>
    <w:basedOn w:val="772"/>
    <w:link w:val="768"/>
    <w:uiPriority w:val="9"/>
    <w:rPr>
      <w:rFonts w:ascii="Arial" w:hAnsi="Arial" w:eastAsia="Arial" w:cs="Arial"/>
      <w:b/>
      <w:bCs/>
      <w:sz w:val="22"/>
      <w:szCs w:val="22"/>
    </w:rPr>
  </w:style>
  <w:style w:type="character" w:styleId="750">
    <w:name w:val="Heading 7 Char"/>
    <w:basedOn w:val="772"/>
    <w:link w:val="769"/>
    <w:uiPriority w:val="9"/>
    <w:rPr>
      <w:rFonts w:ascii="Arial" w:hAnsi="Arial" w:eastAsia="Arial" w:cs="Arial"/>
      <w:b/>
      <w:bCs/>
      <w:i/>
      <w:iCs/>
      <w:sz w:val="22"/>
      <w:szCs w:val="22"/>
    </w:rPr>
  </w:style>
  <w:style w:type="character" w:styleId="751">
    <w:name w:val="Heading 8 Char"/>
    <w:basedOn w:val="772"/>
    <w:link w:val="770"/>
    <w:uiPriority w:val="9"/>
    <w:rPr>
      <w:rFonts w:ascii="Arial" w:hAnsi="Arial" w:eastAsia="Arial" w:cs="Arial"/>
      <w:i/>
      <w:iCs/>
      <w:sz w:val="22"/>
      <w:szCs w:val="22"/>
    </w:rPr>
  </w:style>
  <w:style w:type="character" w:styleId="752">
    <w:name w:val="Heading 9 Char"/>
    <w:basedOn w:val="772"/>
    <w:link w:val="771"/>
    <w:uiPriority w:val="9"/>
    <w:rPr>
      <w:rFonts w:ascii="Arial" w:hAnsi="Arial" w:eastAsia="Arial" w:cs="Arial"/>
      <w:i/>
      <w:iCs/>
      <w:sz w:val="21"/>
      <w:szCs w:val="21"/>
    </w:rPr>
  </w:style>
  <w:style w:type="character" w:styleId="753">
    <w:name w:val="Title Char"/>
    <w:basedOn w:val="772"/>
    <w:link w:val="799"/>
    <w:uiPriority w:val="10"/>
    <w:rPr>
      <w:sz w:val="48"/>
      <w:szCs w:val="48"/>
    </w:rPr>
  </w:style>
  <w:style w:type="character" w:styleId="754">
    <w:name w:val="Subtitle Char"/>
    <w:basedOn w:val="772"/>
    <w:link w:val="792"/>
    <w:uiPriority w:val="11"/>
    <w:rPr>
      <w:sz w:val="24"/>
      <w:szCs w:val="24"/>
    </w:rPr>
  </w:style>
  <w:style w:type="character" w:styleId="755">
    <w:name w:val="Quote Char"/>
    <w:link w:val="820"/>
    <w:uiPriority w:val="29"/>
    <w:rPr>
      <w:i/>
    </w:rPr>
  </w:style>
  <w:style w:type="character" w:styleId="756">
    <w:name w:val="Intense Quote Char"/>
    <w:link w:val="822"/>
    <w:uiPriority w:val="30"/>
    <w:rPr>
      <w:i/>
    </w:rPr>
  </w:style>
  <w:style w:type="character" w:styleId="757">
    <w:name w:val="Header Char"/>
    <w:basedOn w:val="772"/>
    <w:link w:val="787"/>
    <w:uiPriority w:val="99"/>
  </w:style>
  <w:style w:type="character" w:styleId="758">
    <w:name w:val="Caption Char"/>
    <w:basedOn w:val="777"/>
    <w:link w:val="786"/>
    <w:uiPriority w:val="99"/>
  </w:style>
  <w:style w:type="character" w:styleId="759">
    <w:name w:val="Footnote Text Char"/>
    <w:link w:val="793"/>
    <w:uiPriority w:val="99"/>
    <w:rPr>
      <w:sz w:val="18"/>
    </w:rPr>
  </w:style>
  <w:style w:type="character" w:styleId="760">
    <w:name w:val="Endnote Text Char"/>
    <w:link w:val="784"/>
    <w:uiPriority w:val="99"/>
    <w:rPr>
      <w:sz w:val="20"/>
    </w:rPr>
  </w:style>
  <w:style w:type="paragraph" w:styleId="761">
    <w:name w:val="TOC Heading"/>
    <w:uiPriority w:val="39"/>
    <w:unhideWhenUsed/>
  </w:style>
  <w:style w:type="paragraph" w:styleId="762" w:default="1">
    <w:name w:val="Normal"/>
    <w:next w:val="774"/>
    <w:uiPriority w:val="0"/>
    <w:qFormat/>
    <w:rPr>
      <w:rFonts w:ascii="Times New Roman" w:hAnsi="Times New Roman" w:eastAsia="宋体" w:cs="Times New Roman"/>
      <w:sz w:val="21"/>
      <w:szCs w:val="22"/>
      <w:lang w:val="en-US" w:eastAsia="zh-CN" w:bidi="ar-SA"/>
    </w:rPr>
  </w:style>
  <w:style w:type="paragraph" w:styleId="763">
    <w:name w:val="Heading 1"/>
    <w:basedOn w:val="762"/>
    <w:next w:val="762"/>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75"/>
    <w:link w:val="808"/>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09"/>
    <w:uiPriority w:val="9"/>
    <w:unhideWhenUsed/>
    <w:qFormat/>
    <w:pPr>
      <w:keepLines/>
      <w:keepNext/>
      <w:spacing w:before="320" w:after="200"/>
      <w:outlineLvl w:val="2"/>
    </w:pPr>
    <w:rPr>
      <w:rFonts w:ascii="Arial" w:hAnsi="Arial" w:eastAsia="Arial" w:cs="Arial"/>
      <w:sz w:val="30"/>
      <w:szCs w:val="30"/>
    </w:rPr>
  </w:style>
  <w:style w:type="paragraph" w:styleId="766">
    <w:name w:val="Heading 4"/>
    <w:next w:val="762"/>
    <w:link w:val="81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67">
    <w:name w:val="Heading 5"/>
    <w:next w:val="762"/>
    <w:link w:val="81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68">
    <w:name w:val="Heading 6"/>
    <w:next w:val="762"/>
    <w:link w:val="81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69">
    <w:name w:val="Heading 7"/>
    <w:next w:val="762"/>
    <w:link w:val="81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70">
    <w:name w:val="Heading 8"/>
    <w:next w:val="762"/>
    <w:link w:val="81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71">
    <w:name w:val="Heading 9"/>
    <w:next w:val="762"/>
    <w:link w:val="81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Indent"/>
    <w:basedOn w:val="762"/>
    <w:next w:val="762"/>
    <w:uiPriority w:val="0"/>
    <w:qFormat/>
    <w:pPr>
      <w:ind w:left="420"/>
      <w:spacing w:after="120"/>
    </w:pPr>
    <w:rPr>
      <w:sz w:val="20"/>
      <w:szCs w:val="24"/>
    </w:rPr>
  </w:style>
  <w:style w:type="paragraph" w:styleId="775">
    <w:name w:val="Normal Indent"/>
    <w:basedOn w:val="762"/>
    <w:uiPriority w:val="0"/>
    <w:unhideWhenUsed/>
    <w:qFormat/>
    <w:pPr>
      <w:ind w:firstLine="420"/>
    </w:pPr>
  </w:style>
  <w:style w:type="paragraph" w:styleId="776">
    <w:name w:val="toc 7"/>
    <w:next w:val="762"/>
    <w:uiPriority w:val="39"/>
    <w:unhideWhenUsed/>
    <w:qFormat/>
    <w:pPr>
      <w:ind w:left="1701"/>
      <w:spacing w:after="57"/>
    </w:pPr>
    <w:rPr>
      <w:rFonts w:ascii="Times New Roman" w:hAnsi="Times New Roman" w:eastAsia="宋体" w:cs="Times New Roman"/>
      <w:sz w:val="21"/>
      <w:szCs w:val="22"/>
      <w:lang w:val="en-US" w:eastAsia="zh-CN" w:bidi="ar-SA"/>
    </w:rPr>
  </w:style>
  <w:style w:type="paragraph" w:styleId="777">
    <w:name w:val="Caption"/>
    <w:next w:val="762"/>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rPr>
  </w:style>
  <w:style w:type="paragraph" w:styleId="778">
    <w:name w:val="Body Text"/>
    <w:basedOn w:val="762"/>
    <w:next w:val="779"/>
    <w:uiPriority w:val="0"/>
    <w:qFormat/>
    <w:rPr>
      <w:rFonts w:ascii="楷体_GB2312" w:hAnsi="Arial" w:eastAsia="楷体_GB2312"/>
      <w:sz w:val="28"/>
      <w:szCs w:val="28"/>
    </w:rPr>
  </w:style>
  <w:style w:type="paragraph" w:styleId="779">
    <w:name w:val="Body Text 2"/>
    <w:basedOn w:val="762"/>
    <w:uiPriority w:val="99"/>
    <w:qFormat/>
    <w:pPr>
      <w:spacing w:line="240" w:lineRule="exact"/>
      <w:tabs>
        <w:tab w:val="left" w:pos="0" w:leader="none"/>
        <w:tab w:val="left" w:pos="993" w:leader="none"/>
        <w:tab w:val="left" w:pos="1134" w:leader="none"/>
      </w:tabs>
    </w:pPr>
    <w:rPr>
      <w:rFonts w:ascii="楷体_GB2312" w:eastAsia="楷体_GB2312"/>
      <w:sz w:val="18"/>
    </w:rPr>
  </w:style>
  <w:style w:type="paragraph" w:styleId="780">
    <w:name w:val="Block Text"/>
    <w:basedOn w:val="762"/>
    <w:uiPriority w:val="99"/>
    <w:unhideWhenUsed/>
    <w:qFormat/>
    <w:pPr>
      <w:ind w:left="1440" w:right="1440"/>
      <w:spacing w:after="120"/>
    </w:pPr>
  </w:style>
  <w:style w:type="paragraph" w:styleId="781">
    <w:name w:val="toc 5"/>
    <w:next w:val="762"/>
    <w:uiPriority w:val="39"/>
    <w:unhideWhenUsed/>
    <w:qFormat/>
    <w:pPr>
      <w:ind w:left="1134"/>
      <w:spacing w:after="57"/>
    </w:pPr>
    <w:rPr>
      <w:rFonts w:ascii="Times New Roman" w:hAnsi="Times New Roman" w:eastAsia="宋体" w:cs="Times New Roman"/>
      <w:sz w:val="21"/>
      <w:szCs w:val="22"/>
      <w:lang w:val="en-US" w:eastAsia="zh-CN" w:bidi="ar-SA"/>
    </w:rPr>
  </w:style>
  <w:style w:type="paragraph" w:styleId="782">
    <w:name w:val="toc 3"/>
    <w:next w:val="762"/>
    <w:uiPriority w:val="39"/>
    <w:unhideWhenUsed/>
    <w:qFormat/>
    <w:pPr>
      <w:ind w:left="567"/>
      <w:spacing w:after="57"/>
    </w:pPr>
    <w:rPr>
      <w:rFonts w:ascii="Times New Roman" w:hAnsi="Times New Roman" w:eastAsia="宋体" w:cs="Times New Roman"/>
      <w:sz w:val="21"/>
      <w:szCs w:val="22"/>
      <w:lang w:val="en-US" w:eastAsia="zh-CN" w:bidi="ar-SA"/>
    </w:rPr>
  </w:style>
  <w:style w:type="paragraph" w:styleId="783">
    <w:name w:val="toc 8"/>
    <w:next w:val="762"/>
    <w:uiPriority w:val="39"/>
    <w:unhideWhenUsed/>
    <w:qFormat/>
    <w:pPr>
      <w:ind w:left="1984"/>
      <w:spacing w:after="57"/>
    </w:pPr>
    <w:rPr>
      <w:rFonts w:ascii="Times New Roman" w:hAnsi="Times New Roman" w:eastAsia="宋体" w:cs="Times New Roman"/>
      <w:sz w:val="21"/>
      <w:szCs w:val="22"/>
      <w:lang w:val="en-US" w:eastAsia="zh-CN" w:bidi="ar-SA"/>
    </w:rPr>
  </w:style>
  <w:style w:type="paragraph" w:styleId="784">
    <w:name w:val="endnote text"/>
    <w:link w:val="953"/>
    <w:uiPriority w:val="99"/>
    <w:semiHidden/>
    <w:unhideWhenUsed/>
    <w:qFormat/>
    <w:rPr>
      <w:rFonts w:ascii="Times New Roman" w:hAnsi="Times New Roman" w:eastAsia="宋体" w:cs="Times New Roman"/>
      <w:szCs w:val="22"/>
      <w:lang w:val="en-US" w:eastAsia="zh-CN" w:bidi="ar-SA"/>
    </w:rPr>
  </w:style>
  <w:style w:type="paragraph" w:styleId="785">
    <w:name w:val="Balloon Text"/>
    <w:basedOn w:val="762"/>
    <w:link w:val="961"/>
    <w:uiPriority w:val="99"/>
    <w:semiHidden/>
    <w:unhideWhenUsed/>
    <w:qFormat/>
    <w:rPr>
      <w:sz w:val="18"/>
      <w:szCs w:val="18"/>
    </w:rPr>
  </w:style>
  <w:style w:type="paragraph" w:styleId="786">
    <w:name w:val="Footer"/>
    <w:basedOn w:val="762"/>
    <w:link w:val="826"/>
    <w:uiPriority w:val="99"/>
    <w:unhideWhenUsed/>
    <w:qFormat/>
    <w:pPr>
      <w:tabs>
        <w:tab w:val="center" w:pos="7143" w:leader="none"/>
        <w:tab w:val="right" w:pos="14287" w:leader="none"/>
      </w:tabs>
    </w:pPr>
  </w:style>
  <w:style w:type="paragraph" w:styleId="787">
    <w:name w:val="Header"/>
    <w:basedOn w:val="762"/>
    <w:link w:val="824"/>
    <w:uiPriority w:val="99"/>
    <w:unhideWhenUsed/>
    <w:qFormat/>
    <w:pPr>
      <w:tabs>
        <w:tab w:val="center" w:pos="7143" w:leader="none"/>
        <w:tab w:val="right" w:pos="14287" w:leader="none"/>
      </w:tabs>
    </w:pPr>
  </w:style>
  <w:style w:type="paragraph" w:styleId="788">
    <w:name w:val="toc 1"/>
    <w:next w:val="762"/>
    <w:uiPriority w:val="39"/>
    <w:unhideWhenUsed/>
    <w:qFormat/>
    <w:pPr>
      <w:spacing w:after="57"/>
    </w:pPr>
    <w:rPr>
      <w:rFonts w:ascii="Times New Roman" w:hAnsi="Times New Roman" w:eastAsia="宋体" w:cs="Times New Roman"/>
      <w:sz w:val="21"/>
      <w:szCs w:val="22"/>
      <w:lang w:val="en-US" w:eastAsia="zh-CN" w:bidi="ar-SA"/>
    </w:rPr>
  </w:style>
  <w:style w:type="paragraph" w:styleId="789">
    <w:name w:val="toc 4"/>
    <w:next w:val="762"/>
    <w:uiPriority w:val="39"/>
    <w:unhideWhenUsed/>
    <w:qFormat/>
    <w:pPr>
      <w:ind w:left="850"/>
      <w:spacing w:after="57"/>
    </w:pPr>
    <w:rPr>
      <w:rFonts w:ascii="Times New Roman" w:hAnsi="Times New Roman" w:eastAsia="宋体" w:cs="Times New Roman"/>
      <w:sz w:val="21"/>
      <w:szCs w:val="22"/>
      <w:lang w:val="en-US" w:eastAsia="zh-CN" w:bidi="ar-SA"/>
    </w:rPr>
  </w:style>
  <w:style w:type="paragraph" w:styleId="790">
    <w:name w:val="index heading"/>
    <w:basedOn w:val="762"/>
    <w:next w:val="791"/>
    <w:uiPriority w:val="99"/>
    <w:unhideWhenUsed/>
    <w:qFormat/>
    <w:pPr>
      <w:spacing w:line="500" w:lineRule="exact"/>
    </w:pPr>
    <w:rPr>
      <w:rFonts w:ascii="仿宋_GB2312" w:hAnsi="Calibri"/>
      <w:sz w:val="28"/>
    </w:rPr>
  </w:style>
  <w:style w:type="paragraph" w:styleId="791">
    <w:name w:val="index 1"/>
    <w:basedOn w:val="762"/>
    <w:next w:val="762"/>
    <w:uiPriority w:val="99"/>
    <w:unhideWhenUsed/>
    <w:qFormat/>
  </w:style>
  <w:style w:type="paragraph" w:styleId="792">
    <w:name w:val="Subtitle"/>
    <w:link w:val="819"/>
    <w:uiPriority w:val="11"/>
    <w:qFormat/>
    <w:pPr>
      <w:spacing w:before="200" w:after="200"/>
    </w:pPr>
    <w:rPr>
      <w:rFonts w:ascii="Times New Roman" w:hAnsi="Times New Roman" w:eastAsia="宋体" w:cs="Times New Roman"/>
      <w:sz w:val="24"/>
      <w:szCs w:val="24"/>
      <w:lang w:val="en-US" w:eastAsia="zh-CN" w:bidi="ar-SA"/>
    </w:rPr>
  </w:style>
  <w:style w:type="paragraph" w:styleId="793">
    <w:name w:val="footnote text"/>
    <w:link w:val="952"/>
    <w:uiPriority w:val="99"/>
    <w:semiHidden/>
    <w:unhideWhenUsed/>
    <w:qFormat/>
    <w:pPr>
      <w:spacing w:after="40"/>
    </w:pPr>
    <w:rPr>
      <w:rFonts w:ascii="Times New Roman" w:hAnsi="Times New Roman" w:eastAsia="宋体" w:cs="Times New Roman"/>
      <w:sz w:val="18"/>
      <w:szCs w:val="22"/>
      <w:lang w:val="en-US" w:eastAsia="zh-CN" w:bidi="ar-SA"/>
    </w:rPr>
  </w:style>
  <w:style w:type="paragraph" w:styleId="794">
    <w:name w:val="toc 6"/>
    <w:next w:val="762"/>
    <w:uiPriority w:val="39"/>
    <w:unhideWhenUsed/>
    <w:qFormat/>
    <w:pPr>
      <w:ind w:left="1417"/>
      <w:spacing w:after="57"/>
    </w:pPr>
    <w:rPr>
      <w:rFonts w:ascii="Times New Roman" w:hAnsi="Times New Roman" w:eastAsia="宋体" w:cs="Times New Roman"/>
      <w:sz w:val="21"/>
      <w:szCs w:val="22"/>
      <w:lang w:val="en-US" w:eastAsia="zh-CN" w:bidi="ar-SA"/>
    </w:rPr>
  </w:style>
  <w:style w:type="paragraph" w:styleId="795">
    <w:name w:val="table of figures"/>
    <w:next w:val="762"/>
    <w:uiPriority w:val="99"/>
    <w:unhideWhenUsed/>
    <w:qFormat/>
    <w:rPr>
      <w:rFonts w:ascii="Times New Roman" w:hAnsi="Times New Roman" w:eastAsia="宋体" w:cs="Times New Roman"/>
      <w:sz w:val="21"/>
      <w:szCs w:val="22"/>
      <w:lang w:val="en-US" w:eastAsia="zh-CN" w:bidi="ar-SA"/>
    </w:rPr>
  </w:style>
  <w:style w:type="paragraph" w:styleId="796">
    <w:name w:val="toc 2"/>
    <w:next w:val="762"/>
    <w:uiPriority w:val="39"/>
    <w:unhideWhenUsed/>
    <w:qFormat/>
    <w:pPr>
      <w:ind w:left="283"/>
      <w:spacing w:after="57"/>
    </w:pPr>
    <w:rPr>
      <w:rFonts w:ascii="Times New Roman" w:hAnsi="Times New Roman" w:eastAsia="宋体" w:cs="Times New Roman"/>
      <w:sz w:val="21"/>
      <w:szCs w:val="22"/>
      <w:lang w:val="en-US" w:eastAsia="zh-CN" w:bidi="ar-SA"/>
    </w:rPr>
  </w:style>
  <w:style w:type="paragraph" w:styleId="797">
    <w:name w:val="toc 9"/>
    <w:next w:val="762"/>
    <w:uiPriority w:val="39"/>
    <w:unhideWhenUsed/>
    <w:qFormat/>
    <w:pPr>
      <w:ind w:left="2268"/>
      <w:spacing w:after="57"/>
    </w:pPr>
    <w:rPr>
      <w:rFonts w:ascii="Times New Roman" w:hAnsi="Times New Roman" w:eastAsia="宋体" w:cs="Times New Roman"/>
      <w:sz w:val="21"/>
      <w:szCs w:val="22"/>
      <w:lang w:val="en-US" w:eastAsia="zh-CN" w:bidi="ar-SA"/>
    </w:rPr>
  </w:style>
  <w:style w:type="paragraph" w:styleId="798">
    <w:name w:val="Normal (Web)"/>
    <w:basedOn w:val="762"/>
    <w:uiPriority w:val="99"/>
    <w:semiHidden/>
    <w:unhideWhenUsed/>
    <w:qFormat/>
    <w:pPr>
      <w:spacing w:beforeAutospacing="1" w:afterAutospacing="1"/>
    </w:pPr>
    <w:rPr>
      <w:sz w:val="24"/>
    </w:rPr>
  </w:style>
  <w:style w:type="paragraph" w:styleId="799">
    <w:name w:val="Title"/>
    <w:link w:val="818"/>
    <w:uiPriority w:val="10"/>
    <w:qFormat/>
    <w:pPr>
      <w:contextualSpacing/>
      <w:spacing w:before="300" w:after="200"/>
    </w:pPr>
    <w:rPr>
      <w:rFonts w:ascii="Times New Roman" w:hAnsi="Times New Roman" w:eastAsia="宋体" w:cs="Times New Roman"/>
      <w:sz w:val="48"/>
      <w:szCs w:val="48"/>
      <w:lang w:val="en-US" w:eastAsia="zh-CN" w:bidi="ar-SA"/>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uiPriority w:val="0"/>
    <w:qFormat/>
    <w:rPr>
      <w:b/>
    </w:rPr>
  </w:style>
  <w:style w:type="character" w:styleId="802">
    <w:name w:val="endnote reference"/>
    <w:uiPriority w:val="99"/>
    <w:semiHidden/>
    <w:unhideWhenUsed/>
    <w:qFormat/>
    <w:rPr>
      <w:vertAlign w:val="superscript"/>
    </w:rPr>
  </w:style>
  <w:style w:type="character" w:styleId="803">
    <w:name w:val="Emphasis"/>
    <w:basedOn w:val="772"/>
    <w:uiPriority w:val="20"/>
    <w:qFormat/>
    <w:rPr>
      <w:i/>
    </w:rPr>
  </w:style>
  <w:style w:type="character" w:styleId="804">
    <w:name w:val="Hyperlink"/>
    <w:uiPriority w:val="99"/>
    <w:unhideWhenUsed/>
    <w:qFormat/>
    <w:rPr>
      <w:color w:val="0000ff" w:themeColor="hyperlink"/>
      <w:u w:val="single"/>
    </w:rPr>
  </w:style>
  <w:style w:type="character" w:styleId="805">
    <w:name w:val="footnote reference"/>
    <w:uiPriority w:val="99"/>
    <w:unhideWhenUsed/>
    <w:qFormat/>
    <w:rPr>
      <w:vertAlign w:val="superscript"/>
    </w:rPr>
  </w:style>
  <w:style w:type="character" w:styleId="806" w:customStyle="1">
    <w:name w:val="标题 1 Char"/>
    <w:link w:val="807"/>
    <w:uiPriority w:val="9"/>
    <w:qFormat/>
    <w:rPr>
      <w:rFonts w:ascii="楷体_GB2312" w:eastAsia="楷体_GB2312"/>
      <w:sz w:val="28"/>
      <w:szCs w:val="28"/>
    </w:rPr>
  </w:style>
  <w:style w:type="paragraph" w:styleId="807" w:customStyle="1">
    <w:name w:val="标题 11"/>
    <w:basedOn w:val="762"/>
    <w:next w:val="762"/>
    <w:link w:val="806"/>
    <w:uiPriority w:val="0"/>
    <w:qFormat/>
    <w:pPr>
      <w:jc w:val="center"/>
      <w:keepNext/>
      <w:outlineLvl w:val="0"/>
    </w:pPr>
    <w:rPr>
      <w:rFonts w:ascii="楷体_GB2312" w:eastAsia="楷体_GB2312"/>
      <w:sz w:val="28"/>
      <w:szCs w:val="28"/>
    </w:rPr>
  </w:style>
  <w:style w:type="character" w:styleId="808" w:customStyle="1">
    <w:name w:val="标题 2 Char"/>
    <w:link w:val="764"/>
    <w:uiPriority w:val="9"/>
    <w:qFormat/>
    <w:rPr>
      <w:rFonts w:ascii="Arial" w:hAnsi="Arial" w:eastAsia="Arial" w:cs="Arial"/>
      <w:sz w:val="34"/>
    </w:rPr>
  </w:style>
  <w:style w:type="character" w:styleId="809" w:customStyle="1">
    <w:name w:val="标题 3 Char"/>
    <w:link w:val="765"/>
    <w:uiPriority w:val="9"/>
    <w:qFormat/>
    <w:rPr>
      <w:rFonts w:ascii="Arial" w:hAnsi="Arial" w:eastAsia="Arial" w:cs="Arial"/>
      <w:sz w:val="30"/>
      <w:szCs w:val="30"/>
    </w:rPr>
  </w:style>
  <w:style w:type="character" w:styleId="810" w:customStyle="1">
    <w:name w:val="标题 4 Char"/>
    <w:link w:val="766"/>
    <w:uiPriority w:val="9"/>
    <w:qFormat/>
    <w:rPr>
      <w:rFonts w:ascii="Arial" w:hAnsi="Arial" w:eastAsia="Arial" w:cs="Arial"/>
      <w:b/>
      <w:bCs/>
      <w:sz w:val="26"/>
      <w:szCs w:val="26"/>
    </w:rPr>
  </w:style>
  <w:style w:type="character" w:styleId="811" w:customStyle="1">
    <w:name w:val="标题 5 Char"/>
    <w:link w:val="767"/>
    <w:uiPriority w:val="9"/>
    <w:qFormat/>
    <w:rPr>
      <w:rFonts w:ascii="Arial" w:hAnsi="Arial" w:eastAsia="Arial" w:cs="Arial"/>
      <w:b/>
      <w:bCs/>
      <w:sz w:val="24"/>
      <w:szCs w:val="24"/>
    </w:rPr>
  </w:style>
  <w:style w:type="character" w:styleId="812" w:customStyle="1">
    <w:name w:val="标题 6 Char"/>
    <w:link w:val="768"/>
    <w:uiPriority w:val="9"/>
    <w:qFormat/>
    <w:rPr>
      <w:rFonts w:ascii="Arial" w:hAnsi="Arial" w:eastAsia="Arial" w:cs="Arial"/>
      <w:b/>
      <w:bCs/>
      <w:sz w:val="22"/>
      <w:szCs w:val="22"/>
    </w:rPr>
  </w:style>
  <w:style w:type="character" w:styleId="813" w:customStyle="1">
    <w:name w:val="标题 7 Char"/>
    <w:link w:val="769"/>
    <w:uiPriority w:val="9"/>
    <w:qFormat/>
    <w:rPr>
      <w:rFonts w:ascii="Arial" w:hAnsi="Arial" w:eastAsia="Arial" w:cs="Arial"/>
      <w:b/>
      <w:bCs/>
      <w:i/>
      <w:iCs/>
      <w:sz w:val="22"/>
      <w:szCs w:val="22"/>
    </w:rPr>
  </w:style>
  <w:style w:type="character" w:styleId="814" w:customStyle="1">
    <w:name w:val="标题 8 Char"/>
    <w:link w:val="770"/>
    <w:uiPriority w:val="9"/>
    <w:qFormat/>
    <w:rPr>
      <w:rFonts w:ascii="Arial" w:hAnsi="Arial" w:eastAsia="Arial" w:cs="Arial"/>
      <w:i/>
      <w:iCs/>
      <w:sz w:val="22"/>
      <w:szCs w:val="22"/>
    </w:rPr>
  </w:style>
  <w:style w:type="character" w:styleId="815" w:customStyle="1">
    <w:name w:val="标题 9 Char"/>
    <w:link w:val="771"/>
    <w:uiPriority w:val="9"/>
    <w:qFormat/>
    <w:rPr>
      <w:rFonts w:ascii="Arial" w:hAnsi="Arial" w:eastAsia="Arial" w:cs="Arial"/>
      <w:i/>
      <w:iCs/>
      <w:sz w:val="21"/>
      <w:szCs w:val="21"/>
    </w:rPr>
  </w:style>
  <w:style w:type="paragraph" w:styleId="816">
    <w:name w:val="List Paragraph"/>
    <w:basedOn w:val="762"/>
    <w:uiPriority w:val="34"/>
    <w:qFormat/>
    <w:pPr>
      <w:contextualSpacing/>
      <w:ind w:left="720"/>
    </w:pPr>
    <w:rPr>
      <w:rFonts w:ascii="Times New Roman" w:hAnsi="Times New Roman" w:eastAsia="宋体" w:cs="Times New Roman"/>
      <w:sz w:val="21"/>
      <w:szCs w:val="22"/>
      <w:lang w:val="en-US" w:eastAsia="zh-CN" w:bidi="ar-SA"/>
    </w:rPr>
  </w:style>
  <w:style w:type="paragraph" w:styleId="817">
    <w:name w:val="No Spacing"/>
    <w:uiPriority w:val="1"/>
    <w:qFormat/>
    <w:rPr>
      <w:rFonts w:ascii="Times New Roman" w:hAnsi="Times New Roman" w:eastAsia="宋体" w:cs="Times New Roman"/>
      <w:sz w:val="21"/>
      <w:szCs w:val="22"/>
      <w:lang w:val="en-US" w:eastAsia="zh-CN" w:bidi="ar-SA"/>
    </w:rPr>
  </w:style>
  <w:style w:type="character" w:styleId="818" w:customStyle="1">
    <w:name w:val="标题 Char"/>
    <w:link w:val="799"/>
    <w:uiPriority w:val="10"/>
    <w:qFormat/>
    <w:rPr>
      <w:sz w:val="48"/>
      <w:szCs w:val="48"/>
    </w:rPr>
  </w:style>
  <w:style w:type="character" w:styleId="819" w:customStyle="1">
    <w:name w:val="副标题 Char"/>
    <w:link w:val="792"/>
    <w:uiPriority w:val="11"/>
    <w:qFormat/>
    <w:rPr>
      <w:sz w:val="24"/>
      <w:szCs w:val="24"/>
    </w:rPr>
  </w:style>
  <w:style w:type="paragraph" w:styleId="820">
    <w:name w:val="Quote"/>
    <w:link w:val="821"/>
    <w:uiPriority w:val="29"/>
    <w:qFormat/>
    <w:pPr>
      <w:ind w:left="720" w:right="720"/>
    </w:pPr>
    <w:rPr>
      <w:rFonts w:ascii="Times New Roman" w:hAnsi="Times New Roman" w:eastAsia="宋体" w:cs="Times New Roman"/>
      <w:i/>
      <w:sz w:val="21"/>
      <w:szCs w:val="22"/>
      <w:lang w:val="en-US" w:eastAsia="zh-CN" w:bidi="ar-SA"/>
    </w:rPr>
  </w:style>
  <w:style w:type="character" w:styleId="821" w:customStyle="1">
    <w:name w:val="引用 Char"/>
    <w:link w:val="820"/>
    <w:uiPriority w:val="29"/>
    <w:qFormat/>
    <w:rPr>
      <w:i/>
    </w:rPr>
  </w:style>
  <w:style w:type="paragraph" w:styleId="822">
    <w:name w:val="Intense Quote"/>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lang w:val="en-US" w:eastAsia="zh-CN" w:bidi="ar-SA"/>
    </w:rPr>
  </w:style>
  <w:style w:type="character" w:styleId="823" w:customStyle="1">
    <w:name w:val="明显引用 Char"/>
    <w:link w:val="822"/>
    <w:uiPriority w:val="30"/>
    <w:qFormat/>
    <w:rPr>
      <w:i/>
    </w:rPr>
  </w:style>
  <w:style w:type="character" w:styleId="824" w:customStyle="1">
    <w:name w:val="页眉 Char"/>
    <w:link w:val="787"/>
    <w:uiPriority w:val="99"/>
    <w:qFormat/>
  </w:style>
  <w:style w:type="character" w:styleId="825" w:customStyle="1">
    <w:name w:val="Footer Char"/>
    <w:uiPriority w:val="99"/>
    <w:qFormat/>
  </w:style>
  <w:style w:type="character" w:styleId="826" w:customStyle="1">
    <w:name w:val="页脚 Char"/>
    <w:link w:val="786"/>
    <w:uiPriority w:val="99"/>
    <w:qFormat/>
  </w:style>
  <w:style w:type="table" w:styleId="8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Char"/>
    <w:link w:val="793"/>
    <w:uiPriority w:val="99"/>
    <w:qFormat/>
    <w:rPr>
      <w:sz w:val="18"/>
    </w:rPr>
  </w:style>
  <w:style w:type="character" w:styleId="953" w:customStyle="1">
    <w:name w:val="尾注文本 Char"/>
    <w:link w:val="784"/>
    <w:uiPriority w:val="99"/>
    <w:qFormat/>
    <w:rPr>
      <w:sz w:val="20"/>
    </w:rPr>
  </w:style>
  <w:style w:type="paragraph" w:styleId="954" w:customStyle="1">
    <w:name w:val="TOC 标题1"/>
    <w:uiPriority w:val="39"/>
    <w:unhideWhenUsed/>
    <w:qFormat/>
    <w:rPr>
      <w:rFonts w:ascii="Times New Roman" w:hAnsi="Times New Roman" w:eastAsia="宋体" w:cs="Times New Roman"/>
      <w:sz w:val="21"/>
      <w:szCs w:val="22"/>
      <w:lang w:val="en-US" w:eastAsia="zh-CN" w:bidi="ar-SA"/>
    </w:rPr>
  </w:style>
  <w:style w:type="paragraph" w:styleId="955" w:customStyle="1">
    <w:name w:val="目录 11"/>
    <w:basedOn w:val="762"/>
    <w:next w:val="762"/>
    <w:uiPriority w:val="39"/>
    <w:unhideWhenUsed/>
    <w:qFormat/>
    <w:rPr>
      <w:rFonts w:ascii="Calibri" w:hAnsi="Calibri"/>
    </w:rPr>
  </w:style>
  <w:style w:type="paragraph" w:styleId="956" w:customStyle="1">
    <w:name w:val="纯文本1"/>
    <w:basedOn w:val="762"/>
    <w:uiPriority w:val="99"/>
    <w:unhideWhenUsed/>
    <w:qFormat/>
    <w:rPr>
      <w:rFonts w:ascii="宋体" w:hAnsi="Courier New"/>
      <w:sz w:val="20"/>
      <w:szCs w:val="20"/>
    </w:rPr>
  </w:style>
  <w:style w:type="paragraph" w:styleId="957" w:customStyle="1">
    <w:name w:val="普通正文"/>
    <w:basedOn w:val="762"/>
    <w:uiPriority w:val="0"/>
    <w:qFormat/>
    <w:pPr>
      <w:ind w:firstLine="480"/>
      <w:spacing w:before="120" w:after="120" w:line="360" w:lineRule="auto"/>
    </w:pPr>
    <w:rPr>
      <w:rFonts w:ascii="Arial" w:hAnsi="Arial"/>
      <w:sz w:val="24"/>
      <w:szCs w:val="24"/>
    </w:rPr>
  </w:style>
  <w:style w:type="paragraph" w:styleId="958" w:customStyle="1">
    <w:name w:val="Table Paragraph"/>
    <w:basedOn w:val="762"/>
    <w:uiPriority w:val="1"/>
    <w:qFormat/>
    <w:rPr>
      <w:rFonts w:ascii="宋体" w:cs="宋体"/>
      <w:sz w:val="24"/>
      <w:szCs w:val="24"/>
    </w:rPr>
  </w:style>
  <w:style w:type="paragraph" w:styleId="959" w:customStyle="1">
    <w:name w:val="Char"/>
    <w:basedOn w:val="762"/>
    <w:uiPriority w:val="0"/>
    <w:qFormat/>
    <w:pPr>
      <w:ind w:firstLine="200"/>
      <w:tabs>
        <w:tab w:val="left" w:pos="360" w:leader="none"/>
      </w:tabs>
    </w:pPr>
    <w:rPr>
      <w:sz w:val="28"/>
      <w:szCs w:val="30"/>
    </w:rPr>
  </w:style>
  <w:style w:type="paragraph" w:styleId="960" w:customStyle="1">
    <w:name w:val="标题 3111"/>
    <w:basedOn w:val="762"/>
    <w:next w:val="762"/>
    <w:uiPriority w:val="0"/>
    <w:qFormat/>
    <w:pPr>
      <w:keepLines/>
      <w:keepNext/>
      <w:spacing w:before="260" w:after="260" w:line="416" w:lineRule="auto"/>
      <w:outlineLvl w:val="2"/>
    </w:pPr>
    <w:rPr>
      <w:b/>
      <w:bCs/>
      <w:sz w:val="32"/>
      <w:szCs w:val="32"/>
    </w:rPr>
  </w:style>
  <w:style w:type="character" w:styleId="961" w:customStyle="1">
    <w:name w:val="批注框文本 Char"/>
    <w:basedOn w:val="772"/>
    <w:link w:val="785"/>
    <w:uiPriority w:val="99"/>
    <w:semiHidden/>
    <w:qFormat/>
    <w:rPr>
      <w:sz w:val="18"/>
      <w:szCs w:val="18"/>
    </w:rPr>
  </w:style>
  <w:style w:type="paragraph" w:styleId="962" w:customStyle="1">
    <w:name w:val="列出段落1"/>
    <w:basedOn w:val="762"/>
    <w:uiPriority w:val="0"/>
    <w:qFormat/>
    <w:pPr>
      <w:contextualSpacing/>
      <w:ind w:left="720"/>
      <w:jc w:val="left"/>
      <w:widowControl/>
    </w:pPr>
    <w:rPr>
      <w:rFonts w:ascii="Calibri" w:hAnsi="Calibri"/>
      <w:sz w:val="24"/>
      <w:lang w:eastAsia="en-US" w:bidi="en-US"/>
    </w:rPr>
  </w:style>
  <w:style w:type="character" w:styleId="963" w:customStyle="1">
    <w:name w:val="font31"/>
    <w:basedOn w:val="772"/>
    <w:uiPriority w:val="0"/>
    <w:qFormat/>
    <w:rPr>
      <w:rFonts w:hint="eastAsia" w:ascii="宋体" w:hAnsi="宋体" w:eastAsia="宋体" w:cs="宋体"/>
      <w:color w:val="000000"/>
      <w:sz w:val="21"/>
      <w:szCs w:val="21"/>
      <w:u w:val="none"/>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常新</cp:lastModifiedBy>
  <cp:revision>27</cp:revision>
  <dcterms:created xsi:type="dcterms:W3CDTF">2025-09-16T07:37:00Z</dcterms:created>
  <dcterms:modified xsi:type="dcterms:W3CDTF">2025-12-03T08:23:26Z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eyJoZGlkIjoiMjlhNDM0OGQwM2NkYWJjY2RkMjQ5ZmNkZGY1NGVmNDMiLCJ1c2VySWQiOiIxNjUxODY2OTQwIn0=</vt:lpwstr>
  </property>
  <property fmtid="{D5CDD505-2E9C-101B-9397-08002B2CF9AE}" pid="3" name="KSOProductBuildVer">
    <vt:lpwstr>2052-12.1.0.24034</vt:lpwstr>
  </property>
  <property fmtid="{D5CDD505-2E9C-101B-9397-08002B2CF9AE}" pid="4" name="ICV">
    <vt:lpwstr>4E6BDDC6D93B422AB3A317D88F47D934_12</vt:lpwstr>
  </property>
</Properties>
</file>